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606" w:rsidRPr="007E4E4E" w:rsidRDefault="008F7606" w:rsidP="008F6C9E">
      <w:pPr>
        <w:spacing w:after="0" w:line="240" w:lineRule="auto"/>
        <w:contextualSpacing/>
        <w:rPr>
          <w:rFonts w:ascii="Century Gothic" w:hAnsi="Century Gothic"/>
          <w:b/>
          <w:bCs/>
          <w:color w:val="244061" w:themeColor="accent1" w:themeShade="80"/>
          <w:sz w:val="28"/>
          <w:szCs w:val="28"/>
        </w:rPr>
      </w:pPr>
      <w:r>
        <w:rPr>
          <w:rFonts w:ascii="Century Gothic" w:hAnsi="Century Gothic"/>
          <w:b/>
          <w:bCs/>
          <w:noProof/>
          <w:color w:val="244061" w:themeColor="accent1" w:themeShade="80"/>
          <w:sz w:val="28"/>
          <w:szCs w:val="28"/>
          <w:lang w:eastAsia="fr-FR"/>
        </w:rPr>
        <w:drawing>
          <wp:inline distT="0" distB="0" distL="0" distR="0">
            <wp:extent cx="6482715" cy="1705610"/>
            <wp:effectExtent l="0" t="0" r="0" b="8890"/>
            <wp:docPr id="14" name="Image 14" descr="C:\Users\dferry\Desktop\visuel-eclairage-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ferry\Desktop\visuel-eclairage-20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2715" cy="1705610"/>
                    </a:xfrm>
                    <a:prstGeom prst="rect">
                      <a:avLst/>
                    </a:prstGeom>
                    <a:noFill/>
                    <a:ln>
                      <a:noFill/>
                    </a:ln>
                  </pic:spPr>
                </pic:pic>
              </a:graphicData>
            </a:graphic>
          </wp:inline>
        </w:drawing>
      </w:r>
    </w:p>
    <w:p w:rsidR="008F7606" w:rsidRDefault="008F7606" w:rsidP="008F6C9E">
      <w:pPr>
        <w:spacing w:after="0" w:line="240" w:lineRule="auto"/>
        <w:contextualSpacing/>
        <w:jc w:val="center"/>
        <w:rPr>
          <w:rFonts w:cs="Segoe UI"/>
          <w:b/>
          <w:bCs/>
          <w:color w:val="000066"/>
          <w:sz w:val="32"/>
          <w:szCs w:val="32"/>
        </w:rPr>
      </w:pPr>
    </w:p>
    <w:p w:rsidR="008F6C9E" w:rsidRPr="008F7606" w:rsidRDefault="008F6C9E" w:rsidP="008F6C9E">
      <w:pPr>
        <w:spacing w:after="0" w:line="240" w:lineRule="auto"/>
        <w:contextualSpacing/>
        <w:jc w:val="center"/>
        <w:rPr>
          <w:rFonts w:cs="Segoe UI"/>
          <w:b/>
          <w:bCs/>
          <w:color w:val="000066"/>
          <w:sz w:val="28"/>
          <w:szCs w:val="28"/>
        </w:rPr>
      </w:pPr>
      <w:r w:rsidRPr="008F7606">
        <w:rPr>
          <w:rFonts w:cs="Segoe UI"/>
          <w:b/>
          <w:bCs/>
          <w:color w:val="000066"/>
          <w:sz w:val="28"/>
          <w:szCs w:val="28"/>
        </w:rPr>
        <w:t>CONFÉRENCE ÉCLAIRAGE 201</w:t>
      </w:r>
      <w:r w:rsidR="008F7606" w:rsidRPr="008F7606">
        <w:rPr>
          <w:rFonts w:cs="Segoe UI"/>
          <w:b/>
          <w:bCs/>
          <w:color w:val="000066"/>
          <w:sz w:val="28"/>
          <w:szCs w:val="28"/>
        </w:rPr>
        <w:t>7</w:t>
      </w:r>
      <w:r w:rsidRPr="008F7606">
        <w:rPr>
          <w:rFonts w:cs="Segoe UI"/>
          <w:b/>
          <w:bCs/>
          <w:color w:val="000066"/>
          <w:sz w:val="28"/>
          <w:szCs w:val="28"/>
        </w:rPr>
        <w:t> :</w:t>
      </w:r>
    </w:p>
    <w:p w:rsidR="008F6C9E" w:rsidRPr="00E00205" w:rsidRDefault="008F6C9E" w:rsidP="008F6C9E">
      <w:pPr>
        <w:spacing w:after="0" w:line="240" w:lineRule="auto"/>
        <w:contextualSpacing/>
        <w:jc w:val="center"/>
        <w:rPr>
          <w:rFonts w:cs="Segoe UI"/>
          <w:b/>
          <w:bCs/>
          <w:color w:val="000066"/>
          <w:sz w:val="16"/>
          <w:szCs w:val="16"/>
        </w:rPr>
      </w:pPr>
    </w:p>
    <w:p w:rsidR="00E00205" w:rsidRDefault="008F6C9E" w:rsidP="008F7606">
      <w:pPr>
        <w:spacing w:after="0" w:line="240" w:lineRule="auto"/>
        <w:contextualSpacing/>
        <w:jc w:val="center"/>
        <w:rPr>
          <w:rFonts w:cs="Segoe UI"/>
          <w:b/>
          <w:bCs/>
          <w:color w:val="000066"/>
          <w:sz w:val="28"/>
          <w:szCs w:val="28"/>
        </w:rPr>
      </w:pPr>
      <w:r w:rsidRPr="008F7606">
        <w:rPr>
          <w:rFonts w:cs="Segoe UI"/>
          <w:b/>
          <w:bCs/>
          <w:color w:val="000066"/>
          <w:sz w:val="28"/>
          <w:szCs w:val="28"/>
        </w:rPr>
        <w:t xml:space="preserve">Le colloque francophone de référence sur les technologies de l'éclairage </w:t>
      </w:r>
    </w:p>
    <w:p w:rsidR="008F6C9E" w:rsidRPr="008F7606" w:rsidRDefault="008F6C9E" w:rsidP="008F7606">
      <w:pPr>
        <w:spacing w:after="0" w:line="240" w:lineRule="auto"/>
        <w:contextualSpacing/>
        <w:jc w:val="center"/>
        <w:rPr>
          <w:rFonts w:cs="Segoe UI"/>
          <w:b/>
          <w:bCs/>
          <w:color w:val="000066"/>
          <w:sz w:val="28"/>
          <w:szCs w:val="28"/>
        </w:rPr>
      </w:pPr>
      <w:r w:rsidRPr="008F7606">
        <w:rPr>
          <w:rFonts w:cs="Segoe UI"/>
          <w:b/>
          <w:bCs/>
          <w:color w:val="000066"/>
          <w:sz w:val="28"/>
          <w:szCs w:val="28"/>
        </w:rPr>
        <w:t xml:space="preserve">fête ses 10 ans à l’Université de </w:t>
      </w:r>
      <w:bookmarkStart w:id="0" w:name="_GoBack"/>
      <w:bookmarkEnd w:id="0"/>
      <w:r w:rsidR="008F7606" w:rsidRPr="008F7606">
        <w:rPr>
          <w:rFonts w:cs="Segoe UI"/>
          <w:b/>
          <w:bCs/>
          <w:color w:val="000066"/>
          <w:sz w:val="28"/>
          <w:szCs w:val="28"/>
        </w:rPr>
        <w:t>t</w:t>
      </w:r>
      <w:r w:rsidRPr="008F7606">
        <w:rPr>
          <w:rFonts w:cs="Segoe UI"/>
          <w:b/>
          <w:bCs/>
          <w:color w:val="000066"/>
          <w:sz w:val="28"/>
          <w:szCs w:val="28"/>
        </w:rPr>
        <w:t>echnologie de Troyes</w:t>
      </w:r>
    </w:p>
    <w:p w:rsidR="008F6C9E" w:rsidRPr="00E00205" w:rsidRDefault="008F6C9E" w:rsidP="008F6C9E">
      <w:pPr>
        <w:spacing w:after="0" w:line="240" w:lineRule="auto"/>
        <w:contextualSpacing/>
        <w:jc w:val="center"/>
        <w:rPr>
          <w:rFonts w:cs="Segoe UI"/>
          <w:b/>
          <w:bCs/>
          <w:color w:val="000066"/>
          <w:sz w:val="16"/>
          <w:szCs w:val="16"/>
        </w:rPr>
      </w:pPr>
    </w:p>
    <w:p w:rsidR="008F6C9E" w:rsidRPr="008F7606" w:rsidRDefault="008F6C9E" w:rsidP="008F6C9E">
      <w:pPr>
        <w:spacing w:after="0" w:line="240" w:lineRule="auto"/>
        <w:contextualSpacing/>
        <w:jc w:val="center"/>
        <w:rPr>
          <w:rFonts w:cs="Segoe UI"/>
          <w:b/>
          <w:bCs/>
          <w:color w:val="000066"/>
          <w:sz w:val="26"/>
          <w:szCs w:val="26"/>
        </w:rPr>
      </w:pPr>
      <w:r w:rsidRPr="008F7606">
        <w:rPr>
          <w:rFonts w:cs="Segoe UI"/>
          <w:b/>
          <w:color w:val="000066"/>
          <w:sz w:val="26"/>
          <w:szCs w:val="26"/>
        </w:rPr>
        <w:t>–</w:t>
      </w:r>
      <w:r w:rsidRPr="008F7606">
        <w:rPr>
          <w:rFonts w:cs="Segoe UI"/>
          <w:b/>
          <w:bCs/>
          <w:color w:val="000066"/>
          <w:sz w:val="26"/>
          <w:szCs w:val="26"/>
        </w:rPr>
        <w:t xml:space="preserve"> Mercredi 15 et jeudi 16 mars 2017 </w:t>
      </w:r>
      <w:r w:rsidRPr="008F7606">
        <w:rPr>
          <w:rFonts w:cs="Segoe UI"/>
          <w:b/>
          <w:color w:val="000066"/>
          <w:sz w:val="26"/>
          <w:szCs w:val="26"/>
        </w:rPr>
        <w:t xml:space="preserve">– </w:t>
      </w:r>
    </w:p>
    <w:p w:rsidR="008F6C9E" w:rsidRPr="008F6C9E" w:rsidRDefault="008F6C9E" w:rsidP="008F6C9E">
      <w:pPr>
        <w:spacing w:after="0" w:line="240" w:lineRule="auto"/>
        <w:contextualSpacing/>
        <w:rPr>
          <w:rFonts w:cs="Segoe UI"/>
          <w:bCs/>
          <w:color w:val="002060"/>
        </w:rPr>
      </w:pPr>
    </w:p>
    <w:p w:rsidR="008F6C9E" w:rsidRPr="008F7606" w:rsidRDefault="008F6C9E" w:rsidP="008F6C9E">
      <w:pPr>
        <w:spacing w:after="0" w:line="240" w:lineRule="auto"/>
        <w:rPr>
          <w:rFonts w:cs="Segoe UI"/>
          <w:bCs/>
        </w:rPr>
      </w:pPr>
      <w:r w:rsidRPr="008F7606">
        <w:rPr>
          <w:rFonts w:cs="Segoe UI"/>
          <w:bCs/>
        </w:rPr>
        <w:t>Les 15 et 16 mars prochains, l’Université de technologie de Troyes (UTT) accueille la 7</w:t>
      </w:r>
      <w:r w:rsidRPr="008F7606">
        <w:rPr>
          <w:rFonts w:cs="Segoe UI"/>
          <w:bCs/>
          <w:vertAlign w:val="superscript"/>
        </w:rPr>
        <w:t>e</w:t>
      </w:r>
      <w:r w:rsidRPr="008F7606">
        <w:rPr>
          <w:rFonts w:cs="Segoe UI"/>
          <w:bCs/>
        </w:rPr>
        <w:t xml:space="preserve"> édition de la Conférence ÉCLAIRAGE, co-organisée avec l’ARMIR (Association pour la Mesure, le Rayonnement et l’Imagerie Rapide) et placée sous la présidence de Pierre Koch, </w:t>
      </w:r>
      <w:r w:rsidR="004B635B">
        <w:rPr>
          <w:rFonts w:cs="Segoe UI"/>
          <w:bCs/>
        </w:rPr>
        <w:t>Président</w:t>
      </w:r>
      <w:r w:rsidRPr="008F7606">
        <w:rPr>
          <w:rFonts w:cs="Segoe UI"/>
          <w:bCs/>
        </w:rPr>
        <w:t xml:space="preserve"> de l’UTT. Dix ans après la tenue de la première conférence, cette édition anniversaire baptisée « …presque déjà 10 ans et dans 10 ans » aura pour ambition d’explorer, de manière prospective, le futur des technologies de l’éclairage à travers des sessions d’ateliers thématiques en présence des plus grands experts du secteur. </w:t>
      </w:r>
    </w:p>
    <w:p w:rsidR="008F6C9E" w:rsidRPr="008F7606" w:rsidRDefault="008F6C9E" w:rsidP="008F6C9E">
      <w:pPr>
        <w:spacing w:after="0" w:line="240" w:lineRule="auto"/>
        <w:rPr>
          <w:rFonts w:cs="Segoe UI"/>
          <w:bCs/>
        </w:rPr>
      </w:pPr>
      <w:r w:rsidRPr="008F7606">
        <w:rPr>
          <w:rFonts w:cs="Segoe UI"/>
          <w:bCs/>
        </w:rPr>
        <w:t xml:space="preserve">La Conférence ÉCLAIRAGE réunit de nombreux industriels, PME, chercheurs et ingénieurs.  Plus d’une centaine de participants sont attendus.  </w:t>
      </w:r>
    </w:p>
    <w:p w:rsidR="008F6C9E" w:rsidRPr="00E00205" w:rsidRDefault="008F6C9E" w:rsidP="008F6C9E">
      <w:pPr>
        <w:spacing w:after="0" w:line="240" w:lineRule="auto"/>
        <w:rPr>
          <w:rFonts w:cs="Segoe UI"/>
          <w:bCs/>
          <w:sz w:val="16"/>
          <w:szCs w:val="16"/>
        </w:rPr>
      </w:pPr>
    </w:p>
    <w:p w:rsidR="008F6C9E" w:rsidRPr="008F6C9E" w:rsidRDefault="008F6C9E" w:rsidP="008F6C9E">
      <w:pPr>
        <w:spacing w:after="0" w:line="240" w:lineRule="auto"/>
        <w:rPr>
          <w:rFonts w:cs="Segoe UI"/>
          <w:b/>
          <w:color w:val="002060"/>
          <w:sz w:val="24"/>
        </w:rPr>
      </w:pPr>
      <w:r w:rsidRPr="008F6C9E">
        <w:rPr>
          <w:rFonts w:cs="Segoe UI"/>
          <w:bCs/>
        </w:rPr>
        <w:t xml:space="preserve">Plus d’information sur l’ARMIR : </w:t>
      </w:r>
      <w:hyperlink r:id="rId10" w:history="1">
        <w:r w:rsidRPr="008F6C9E">
          <w:rPr>
            <w:rStyle w:val="Lienhypertexte"/>
            <w:rFonts w:cs="Segoe UI"/>
            <w:bCs/>
          </w:rPr>
          <w:t>http://www.armir.fr/</w:t>
        </w:r>
      </w:hyperlink>
      <w:r w:rsidRPr="008F6C9E">
        <w:rPr>
          <w:rFonts w:cs="Segoe UI"/>
          <w:bCs/>
        </w:rPr>
        <w:t xml:space="preserve"> </w:t>
      </w:r>
      <w:r w:rsidRPr="008F6C9E">
        <w:rPr>
          <w:rFonts w:cs="Segoe UI"/>
          <w:b/>
          <w:color w:val="002060"/>
          <w:sz w:val="24"/>
        </w:rPr>
        <w:t xml:space="preserve">  </w:t>
      </w:r>
    </w:p>
    <w:p w:rsidR="008F6C9E" w:rsidRDefault="008F6C9E" w:rsidP="008F6C9E">
      <w:pPr>
        <w:spacing w:after="0" w:line="240" w:lineRule="auto"/>
        <w:rPr>
          <w:rFonts w:cs="Segoe UI"/>
          <w:b/>
          <w:color w:val="002060"/>
          <w:sz w:val="24"/>
        </w:rPr>
      </w:pPr>
    </w:p>
    <w:p w:rsidR="008F6C9E" w:rsidRPr="008F6C9E" w:rsidRDefault="008F7606" w:rsidP="008F6C9E">
      <w:pPr>
        <w:spacing w:after="0" w:line="240" w:lineRule="auto"/>
        <w:rPr>
          <w:rFonts w:cs="Segoe UI"/>
          <w:b/>
          <w:color w:val="002060"/>
          <w:sz w:val="24"/>
        </w:rPr>
      </w:pPr>
      <w:r w:rsidRPr="008F6C9E">
        <w:rPr>
          <w:rFonts w:cs="Segoe UI"/>
          <w:noProof/>
          <w:color w:val="000066"/>
          <w:lang w:eastAsia="fr-FR"/>
        </w:rPr>
        <mc:AlternateContent>
          <mc:Choice Requires="wps">
            <w:drawing>
              <wp:anchor distT="0" distB="0" distL="114300" distR="114300" simplePos="0" relativeHeight="251660288" behindDoc="1" locked="0" layoutInCell="1" allowOverlap="1" wp14:anchorId="25BFBF3B" wp14:editId="4818024A">
                <wp:simplePos x="0" y="0"/>
                <wp:positionH relativeFrom="column">
                  <wp:posOffset>3904615</wp:posOffset>
                </wp:positionH>
                <wp:positionV relativeFrom="paragraph">
                  <wp:posOffset>151130</wp:posOffset>
                </wp:positionV>
                <wp:extent cx="2585085" cy="1972310"/>
                <wp:effectExtent l="19050" t="19050" r="24765" b="27940"/>
                <wp:wrapTight wrapText="bothSides">
                  <wp:wrapPolygon edited="0">
                    <wp:start x="-159" y="-209"/>
                    <wp:lineTo x="-159" y="21697"/>
                    <wp:lineTo x="21648" y="21697"/>
                    <wp:lineTo x="21648" y="-209"/>
                    <wp:lineTo x="-159" y="-209"/>
                  </wp:wrapPolygon>
                </wp:wrapTight>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085" cy="1972310"/>
                        </a:xfrm>
                        <a:prstGeom prst="rect">
                          <a:avLst/>
                        </a:prstGeom>
                        <a:solidFill>
                          <a:srgbClr val="FFFFFF"/>
                        </a:solidFill>
                        <a:ln w="31750">
                          <a:solidFill>
                            <a:srgbClr val="000066"/>
                          </a:solidFill>
                          <a:miter lim="800000"/>
                          <a:headEnd/>
                          <a:tailEnd/>
                        </a:ln>
                      </wps:spPr>
                      <wps:txbx>
                        <w:txbxContent>
                          <w:p w:rsidR="008F6C9E" w:rsidRDefault="008F6C9E" w:rsidP="008F6C9E">
                            <w:pPr>
                              <w:spacing w:after="0" w:line="240" w:lineRule="auto"/>
                              <w:rPr>
                                <w:rFonts w:ascii="Century Gothic" w:hAnsi="Century Gothic" w:cs="Arial"/>
                                <w:b/>
                                <w:sz w:val="20"/>
                              </w:rPr>
                            </w:pPr>
                            <w:r w:rsidRPr="00993D42">
                              <w:rPr>
                                <w:rFonts w:ascii="Century Gothic" w:hAnsi="Century Gothic" w:cs="Arial"/>
                                <w:b/>
                                <w:sz w:val="20"/>
                              </w:rPr>
                              <w:t>La Conférence ÉCLAIRAGE en dates :</w:t>
                            </w:r>
                          </w:p>
                          <w:p w:rsidR="008F6C9E" w:rsidRPr="00993D42" w:rsidRDefault="008F6C9E" w:rsidP="008F6C9E">
                            <w:pPr>
                              <w:spacing w:after="0" w:line="240" w:lineRule="auto"/>
                              <w:rPr>
                                <w:rFonts w:ascii="Century Gothic" w:hAnsi="Century Gothic" w:cs="Arial"/>
                                <w:b/>
                                <w:sz w:val="20"/>
                              </w:rPr>
                            </w:pPr>
                          </w:p>
                          <w:p w:rsidR="008F6C9E" w:rsidRPr="00993D42" w:rsidRDefault="008F6C9E" w:rsidP="008F6C9E">
                            <w:pPr>
                              <w:pStyle w:val="Paragraphedeliste"/>
                              <w:numPr>
                                <w:ilvl w:val="0"/>
                                <w:numId w:val="2"/>
                              </w:numPr>
                              <w:spacing w:after="0" w:line="240" w:lineRule="auto"/>
                              <w:jc w:val="both"/>
                              <w:rPr>
                                <w:rFonts w:ascii="Century Gothic" w:hAnsi="Century Gothic" w:cs="Arial"/>
                                <w:sz w:val="20"/>
                              </w:rPr>
                            </w:pPr>
                            <w:r w:rsidRPr="00993D42">
                              <w:rPr>
                                <w:rFonts w:ascii="Century Gothic" w:hAnsi="Century Gothic" w:cs="Arial"/>
                                <w:sz w:val="20"/>
                              </w:rPr>
                              <w:t>1</w:t>
                            </w:r>
                            <w:r w:rsidRPr="00993D42">
                              <w:rPr>
                                <w:rFonts w:ascii="Century Gothic" w:hAnsi="Century Gothic" w:cs="Arial"/>
                                <w:sz w:val="20"/>
                                <w:vertAlign w:val="superscript"/>
                              </w:rPr>
                              <w:t>ère</w:t>
                            </w:r>
                            <w:r w:rsidRPr="00993D42">
                              <w:rPr>
                                <w:rFonts w:ascii="Century Gothic" w:hAnsi="Century Gothic" w:cs="Arial"/>
                                <w:sz w:val="20"/>
                              </w:rPr>
                              <w:t xml:space="preserve"> édition : juin 2007</w:t>
                            </w:r>
                          </w:p>
                          <w:p w:rsidR="008F6C9E" w:rsidRPr="00993D42" w:rsidRDefault="008F6C9E" w:rsidP="008F6C9E">
                            <w:pPr>
                              <w:pStyle w:val="Paragraphedeliste"/>
                              <w:numPr>
                                <w:ilvl w:val="0"/>
                                <w:numId w:val="2"/>
                              </w:numPr>
                              <w:spacing w:after="0" w:line="240" w:lineRule="auto"/>
                              <w:jc w:val="both"/>
                              <w:rPr>
                                <w:rFonts w:ascii="Century Gothic" w:hAnsi="Century Gothic" w:cs="Arial"/>
                                <w:sz w:val="20"/>
                              </w:rPr>
                            </w:pPr>
                            <w:r w:rsidRPr="00993D42">
                              <w:rPr>
                                <w:rFonts w:ascii="Century Gothic" w:hAnsi="Century Gothic" w:cs="Arial"/>
                                <w:sz w:val="20"/>
                              </w:rPr>
                              <w:t>2</w:t>
                            </w:r>
                            <w:r w:rsidRPr="00993D42">
                              <w:rPr>
                                <w:rFonts w:ascii="Century Gothic" w:hAnsi="Century Gothic" w:cs="Arial"/>
                                <w:sz w:val="20"/>
                                <w:vertAlign w:val="superscript"/>
                              </w:rPr>
                              <w:t>nde</w:t>
                            </w:r>
                            <w:r w:rsidRPr="00993D42">
                              <w:rPr>
                                <w:rFonts w:ascii="Century Gothic" w:hAnsi="Century Gothic" w:cs="Arial"/>
                                <w:sz w:val="20"/>
                              </w:rPr>
                              <w:t xml:space="preserve"> édition : février 2009</w:t>
                            </w:r>
                          </w:p>
                          <w:p w:rsidR="008F6C9E" w:rsidRPr="00993D42" w:rsidRDefault="008F6C9E" w:rsidP="008F6C9E">
                            <w:pPr>
                              <w:pStyle w:val="Paragraphedeliste"/>
                              <w:numPr>
                                <w:ilvl w:val="0"/>
                                <w:numId w:val="2"/>
                              </w:numPr>
                              <w:spacing w:after="0" w:line="240" w:lineRule="auto"/>
                              <w:jc w:val="both"/>
                              <w:rPr>
                                <w:rFonts w:ascii="Century Gothic" w:hAnsi="Century Gothic" w:cs="Arial"/>
                                <w:sz w:val="20"/>
                              </w:rPr>
                            </w:pPr>
                            <w:r w:rsidRPr="00993D42">
                              <w:rPr>
                                <w:rFonts w:ascii="Century Gothic" w:hAnsi="Century Gothic" w:cs="Arial"/>
                                <w:sz w:val="20"/>
                              </w:rPr>
                              <w:t>3</w:t>
                            </w:r>
                            <w:r w:rsidRPr="00993D42">
                              <w:rPr>
                                <w:rFonts w:ascii="Century Gothic" w:hAnsi="Century Gothic" w:cs="Arial"/>
                                <w:sz w:val="20"/>
                                <w:vertAlign w:val="superscript"/>
                              </w:rPr>
                              <w:t>ème</w:t>
                            </w:r>
                            <w:r w:rsidRPr="00993D42">
                              <w:rPr>
                                <w:rFonts w:ascii="Century Gothic" w:hAnsi="Century Gothic" w:cs="Arial"/>
                                <w:sz w:val="20"/>
                              </w:rPr>
                              <w:t xml:space="preserve"> édition : juillet 2010 </w:t>
                            </w:r>
                          </w:p>
                          <w:p w:rsidR="008F6C9E" w:rsidRPr="00993D42" w:rsidRDefault="008F6C9E" w:rsidP="008F6C9E">
                            <w:pPr>
                              <w:pStyle w:val="Paragraphedeliste"/>
                              <w:numPr>
                                <w:ilvl w:val="0"/>
                                <w:numId w:val="2"/>
                              </w:numPr>
                              <w:spacing w:after="0" w:line="240" w:lineRule="auto"/>
                              <w:jc w:val="both"/>
                              <w:rPr>
                                <w:rFonts w:ascii="Century Gothic" w:hAnsi="Century Gothic" w:cs="Arial"/>
                                <w:sz w:val="20"/>
                              </w:rPr>
                            </w:pPr>
                            <w:r w:rsidRPr="00993D42">
                              <w:rPr>
                                <w:rFonts w:ascii="Century Gothic" w:hAnsi="Century Gothic" w:cs="Arial"/>
                                <w:sz w:val="20"/>
                              </w:rPr>
                              <w:t>4</w:t>
                            </w:r>
                            <w:r w:rsidRPr="00993D42">
                              <w:rPr>
                                <w:rFonts w:ascii="Century Gothic" w:hAnsi="Century Gothic" w:cs="Arial"/>
                                <w:sz w:val="20"/>
                                <w:vertAlign w:val="superscript"/>
                              </w:rPr>
                              <w:t>ème</w:t>
                            </w:r>
                            <w:r w:rsidRPr="00993D42">
                              <w:rPr>
                                <w:rFonts w:ascii="Century Gothic" w:hAnsi="Century Gothic" w:cs="Arial"/>
                                <w:sz w:val="20"/>
                              </w:rPr>
                              <w:t xml:space="preserve"> édition</w:t>
                            </w:r>
                            <w:r>
                              <w:rPr>
                                <w:rFonts w:ascii="Century Gothic" w:hAnsi="Century Gothic" w:cs="Arial"/>
                                <w:sz w:val="20"/>
                              </w:rPr>
                              <w:t xml:space="preserve"> </w:t>
                            </w:r>
                            <w:r w:rsidRPr="00993D42">
                              <w:rPr>
                                <w:rFonts w:ascii="Century Gothic" w:hAnsi="Century Gothic" w:cs="Arial"/>
                                <w:sz w:val="20"/>
                              </w:rPr>
                              <w:t xml:space="preserve">: février 2012 </w:t>
                            </w:r>
                          </w:p>
                          <w:p w:rsidR="008F6C9E" w:rsidRPr="00993D42" w:rsidRDefault="008F6C9E" w:rsidP="008F6C9E">
                            <w:pPr>
                              <w:pStyle w:val="Paragraphedeliste"/>
                              <w:numPr>
                                <w:ilvl w:val="0"/>
                                <w:numId w:val="2"/>
                              </w:numPr>
                              <w:spacing w:after="0" w:line="240" w:lineRule="auto"/>
                              <w:jc w:val="both"/>
                              <w:rPr>
                                <w:rFonts w:ascii="Century Gothic" w:hAnsi="Century Gothic" w:cs="Arial"/>
                                <w:sz w:val="20"/>
                              </w:rPr>
                            </w:pPr>
                            <w:r w:rsidRPr="00993D42">
                              <w:rPr>
                                <w:rFonts w:ascii="Century Gothic" w:hAnsi="Century Gothic" w:cs="Arial"/>
                                <w:sz w:val="20"/>
                              </w:rPr>
                              <w:t>5</w:t>
                            </w:r>
                            <w:r w:rsidRPr="00993D42">
                              <w:rPr>
                                <w:rFonts w:ascii="Century Gothic" w:hAnsi="Century Gothic" w:cs="Arial"/>
                                <w:sz w:val="20"/>
                                <w:vertAlign w:val="superscript"/>
                              </w:rPr>
                              <w:t>ème</w:t>
                            </w:r>
                            <w:r w:rsidRPr="00993D42">
                              <w:rPr>
                                <w:rFonts w:ascii="Century Gothic" w:hAnsi="Century Gothic" w:cs="Arial"/>
                                <w:sz w:val="20"/>
                              </w:rPr>
                              <w:t xml:space="preserve"> édition : octobre 2013 </w:t>
                            </w:r>
                          </w:p>
                          <w:p w:rsidR="008F6C9E" w:rsidRPr="00993D42" w:rsidRDefault="008F6C9E" w:rsidP="008F6C9E">
                            <w:pPr>
                              <w:pStyle w:val="Paragraphedeliste"/>
                              <w:numPr>
                                <w:ilvl w:val="0"/>
                                <w:numId w:val="2"/>
                              </w:numPr>
                              <w:spacing w:after="0" w:line="240" w:lineRule="auto"/>
                              <w:jc w:val="both"/>
                              <w:rPr>
                                <w:rFonts w:ascii="Century Gothic" w:hAnsi="Century Gothic" w:cs="Arial"/>
                                <w:sz w:val="20"/>
                              </w:rPr>
                            </w:pPr>
                            <w:r w:rsidRPr="00993D42">
                              <w:rPr>
                                <w:rFonts w:ascii="Century Gothic" w:hAnsi="Century Gothic" w:cs="Arial"/>
                                <w:sz w:val="20"/>
                              </w:rPr>
                              <w:t>6</w:t>
                            </w:r>
                            <w:r w:rsidRPr="00993D42">
                              <w:rPr>
                                <w:rFonts w:ascii="Century Gothic" w:hAnsi="Century Gothic" w:cs="Arial"/>
                                <w:sz w:val="20"/>
                                <w:vertAlign w:val="superscript"/>
                              </w:rPr>
                              <w:t>ème</w:t>
                            </w:r>
                            <w:r w:rsidRPr="00993D42">
                              <w:rPr>
                                <w:rFonts w:ascii="Century Gothic" w:hAnsi="Century Gothic" w:cs="Arial"/>
                                <w:sz w:val="20"/>
                              </w:rPr>
                              <w:t xml:space="preserve"> édition : février 2015</w:t>
                            </w:r>
                          </w:p>
                          <w:p w:rsidR="008F6C9E" w:rsidRPr="00993D42" w:rsidRDefault="008F6C9E" w:rsidP="008F6C9E">
                            <w:pPr>
                              <w:pStyle w:val="Paragraphedeliste"/>
                              <w:numPr>
                                <w:ilvl w:val="0"/>
                                <w:numId w:val="2"/>
                              </w:numPr>
                              <w:spacing w:after="0" w:line="240" w:lineRule="auto"/>
                              <w:jc w:val="both"/>
                              <w:rPr>
                                <w:rFonts w:ascii="Century Gothic" w:hAnsi="Century Gothic" w:cs="Arial"/>
                                <w:sz w:val="20"/>
                              </w:rPr>
                            </w:pPr>
                            <w:r w:rsidRPr="00993D42">
                              <w:rPr>
                                <w:rFonts w:ascii="Century Gothic" w:hAnsi="Century Gothic" w:cs="Arial"/>
                                <w:sz w:val="20"/>
                              </w:rPr>
                              <w:t>7</w:t>
                            </w:r>
                            <w:r w:rsidRPr="00993D42">
                              <w:rPr>
                                <w:rFonts w:ascii="Century Gothic" w:hAnsi="Century Gothic" w:cs="Arial"/>
                                <w:sz w:val="20"/>
                                <w:vertAlign w:val="superscript"/>
                              </w:rPr>
                              <w:t>ème</w:t>
                            </w:r>
                            <w:r w:rsidRPr="00993D42">
                              <w:rPr>
                                <w:rFonts w:ascii="Century Gothic" w:hAnsi="Century Gothic" w:cs="Arial"/>
                                <w:sz w:val="20"/>
                              </w:rPr>
                              <w:t xml:space="preserve"> édition : </w:t>
                            </w:r>
                            <w:r>
                              <w:rPr>
                                <w:rFonts w:ascii="Century Gothic" w:hAnsi="Century Gothic" w:cs="Arial"/>
                                <w:sz w:val="20"/>
                              </w:rPr>
                              <w:t>mars</w:t>
                            </w:r>
                            <w:r w:rsidRPr="00993D42">
                              <w:rPr>
                                <w:rFonts w:ascii="Century Gothic" w:hAnsi="Century Gothic" w:cs="Arial"/>
                                <w:sz w:val="20"/>
                              </w:rPr>
                              <w:t xml:space="preserve"> 201</w:t>
                            </w:r>
                            <w:r>
                              <w:rPr>
                                <w:rFonts w:ascii="Century Gothic" w:hAnsi="Century Gothic" w:cs="Arial"/>
                                <w:sz w:val="20"/>
                              </w:rPr>
                              <w:t>7</w:t>
                            </w:r>
                          </w:p>
                          <w:p w:rsidR="008F6C9E" w:rsidRPr="00993D42" w:rsidRDefault="008F6C9E" w:rsidP="008F6C9E">
                            <w:pPr>
                              <w:spacing w:after="0" w:line="240" w:lineRule="auto"/>
                              <w:rPr>
                                <w:rFonts w:ascii="Century Gothic" w:hAnsi="Century Gothic" w:cs="Arial"/>
                                <w:sz w:val="20"/>
                              </w:rPr>
                            </w:pPr>
                          </w:p>
                          <w:p w:rsidR="008F6C9E" w:rsidRPr="00993D42" w:rsidRDefault="008F6C9E" w:rsidP="008F6C9E">
                            <w:pPr>
                              <w:spacing w:after="0" w:line="240" w:lineRule="auto"/>
                              <w:rPr>
                                <w:rFonts w:ascii="Century Gothic" w:hAnsi="Century Gothic" w:cs="Arial"/>
                                <w:b/>
                                <w:sz w:val="20"/>
                              </w:rPr>
                            </w:pPr>
                            <w:r>
                              <w:rPr>
                                <w:rFonts w:ascii="Century Gothic" w:hAnsi="Century Gothic" w:cs="Arial"/>
                                <w:b/>
                                <w:sz w:val="20"/>
                              </w:rPr>
                              <w:t>Plus de 600</w:t>
                            </w:r>
                            <w:r w:rsidRPr="00993D42">
                              <w:rPr>
                                <w:rFonts w:ascii="Century Gothic" w:hAnsi="Century Gothic" w:cs="Arial"/>
                                <w:b/>
                                <w:sz w:val="20"/>
                              </w:rPr>
                              <w:t xml:space="preserve"> participants réunis jusqu’à présent !</w:t>
                            </w:r>
                          </w:p>
                          <w:p w:rsidR="008F6C9E" w:rsidRDefault="008F6C9E" w:rsidP="008F6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07.45pt;margin-top:11.9pt;width:203.55pt;height:15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" strokecolor="#006" strokeweight="2.5pt">
                <v:textbox>
                  <w:txbxContent>
                    <w:p w:rsidR="008F6C9E" w:rsidRDefault="008F6C9E" w:rsidP="008F6C9E">
                      <w:pPr>
                        <w:spacing w:after="0" w:line="240" w:lineRule="auto"/>
                        <w:rPr>
                          <w:rFonts w:ascii="Century Gothic" w:hAnsi="Century Gothic" w:cs="Arial"/>
                          <w:b/>
                          <w:sz w:val="20"/>
                        </w:rPr>
                      </w:pPr>
                      <w:r w:rsidRPr="00993D42">
                        <w:rPr>
                          <w:rFonts w:ascii="Century Gothic" w:hAnsi="Century Gothic" w:cs="Arial"/>
                          <w:b/>
                          <w:sz w:val="20"/>
                        </w:rPr>
                        <w:t>La Conférence ÉCLAIRAGE en dates :</w:t>
                      </w:r>
                    </w:p>
                    <w:p w:rsidR="008F6C9E" w:rsidRPr="00993D42" w:rsidRDefault="008F6C9E" w:rsidP="008F6C9E">
                      <w:pPr>
                        <w:spacing w:after="0" w:line="240" w:lineRule="auto"/>
                        <w:rPr>
                          <w:rFonts w:ascii="Century Gothic" w:hAnsi="Century Gothic" w:cs="Arial"/>
                          <w:b/>
                          <w:sz w:val="20"/>
                        </w:rPr>
                      </w:pPr>
                    </w:p>
                    <w:p w:rsidR="008F6C9E" w:rsidRPr="00993D42" w:rsidRDefault="008F6C9E" w:rsidP="008F6C9E">
                      <w:pPr>
                        <w:pStyle w:val="Paragraphedeliste"/>
                        <w:numPr>
                          <w:ilvl w:val="0"/>
                          <w:numId w:val="2"/>
                        </w:numPr>
                        <w:spacing w:after="0" w:line="240" w:lineRule="auto"/>
                        <w:jc w:val="both"/>
                        <w:rPr>
                          <w:rFonts w:ascii="Century Gothic" w:hAnsi="Century Gothic" w:cs="Arial"/>
                          <w:sz w:val="20"/>
                        </w:rPr>
                      </w:pPr>
                      <w:r w:rsidRPr="00993D42">
                        <w:rPr>
                          <w:rFonts w:ascii="Century Gothic" w:hAnsi="Century Gothic" w:cs="Arial"/>
                          <w:sz w:val="20"/>
                        </w:rPr>
                        <w:t>1</w:t>
                      </w:r>
                      <w:r w:rsidRPr="00993D42">
                        <w:rPr>
                          <w:rFonts w:ascii="Century Gothic" w:hAnsi="Century Gothic" w:cs="Arial"/>
                          <w:sz w:val="20"/>
                          <w:vertAlign w:val="superscript"/>
                        </w:rPr>
                        <w:t>ère</w:t>
                      </w:r>
                      <w:r w:rsidRPr="00993D42">
                        <w:rPr>
                          <w:rFonts w:ascii="Century Gothic" w:hAnsi="Century Gothic" w:cs="Arial"/>
                          <w:sz w:val="20"/>
                        </w:rPr>
                        <w:t xml:space="preserve"> édition : juin 2007</w:t>
                      </w:r>
                    </w:p>
                    <w:p w:rsidR="008F6C9E" w:rsidRPr="00993D42" w:rsidRDefault="008F6C9E" w:rsidP="008F6C9E">
                      <w:pPr>
                        <w:pStyle w:val="Paragraphedeliste"/>
                        <w:numPr>
                          <w:ilvl w:val="0"/>
                          <w:numId w:val="2"/>
                        </w:numPr>
                        <w:spacing w:after="0" w:line="240" w:lineRule="auto"/>
                        <w:jc w:val="both"/>
                        <w:rPr>
                          <w:rFonts w:ascii="Century Gothic" w:hAnsi="Century Gothic" w:cs="Arial"/>
                          <w:sz w:val="20"/>
                        </w:rPr>
                      </w:pPr>
                      <w:r w:rsidRPr="00993D42">
                        <w:rPr>
                          <w:rFonts w:ascii="Century Gothic" w:hAnsi="Century Gothic" w:cs="Arial"/>
                          <w:sz w:val="20"/>
                        </w:rPr>
                        <w:t>2</w:t>
                      </w:r>
                      <w:r w:rsidRPr="00993D42">
                        <w:rPr>
                          <w:rFonts w:ascii="Century Gothic" w:hAnsi="Century Gothic" w:cs="Arial"/>
                          <w:sz w:val="20"/>
                          <w:vertAlign w:val="superscript"/>
                        </w:rPr>
                        <w:t>nde</w:t>
                      </w:r>
                      <w:r w:rsidRPr="00993D42">
                        <w:rPr>
                          <w:rFonts w:ascii="Century Gothic" w:hAnsi="Century Gothic" w:cs="Arial"/>
                          <w:sz w:val="20"/>
                        </w:rPr>
                        <w:t xml:space="preserve"> édition : février 2009</w:t>
                      </w:r>
                    </w:p>
                    <w:p w:rsidR="008F6C9E" w:rsidRPr="00993D42" w:rsidRDefault="008F6C9E" w:rsidP="008F6C9E">
                      <w:pPr>
                        <w:pStyle w:val="Paragraphedeliste"/>
                        <w:numPr>
                          <w:ilvl w:val="0"/>
                          <w:numId w:val="2"/>
                        </w:numPr>
                        <w:spacing w:after="0" w:line="240" w:lineRule="auto"/>
                        <w:jc w:val="both"/>
                        <w:rPr>
                          <w:rFonts w:ascii="Century Gothic" w:hAnsi="Century Gothic" w:cs="Arial"/>
                          <w:sz w:val="20"/>
                        </w:rPr>
                      </w:pPr>
                      <w:r w:rsidRPr="00993D42">
                        <w:rPr>
                          <w:rFonts w:ascii="Century Gothic" w:hAnsi="Century Gothic" w:cs="Arial"/>
                          <w:sz w:val="20"/>
                        </w:rPr>
                        <w:t>3</w:t>
                      </w:r>
                      <w:r w:rsidRPr="00993D42">
                        <w:rPr>
                          <w:rFonts w:ascii="Century Gothic" w:hAnsi="Century Gothic" w:cs="Arial"/>
                          <w:sz w:val="20"/>
                          <w:vertAlign w:val="superscript"/>
                        </w:rPr>
                        <w:t>ème</w:t>
                      </w:r>
                      <w:r w:rsidRPr="00993D42">
                        <w:rPr>
                          <w:rFonts w:ascii="Century Gothic" w:hAnsi="Century Gothic" w:cs="Arial"/>
                          <w:sz w:val="20"/>
                        </w:rPr>
                        <w:t xml:space="preserve"> édition : juillet 2010 </w:t>
                      </w:r>
                    </w:p>
                    <w:p w:rsidR="008F6C9E" w:rsidRPr="00993D42" w:rsidRDefault="008F6C9E" w:rsidP="008F6C9E">
                      <w:pPr>
                        <w:pStyle w:val="Paragraphedeliste"/>
                        <w:numPr>
                          <w:ilvl w:val="0"/>
                          <w:numId w:val="2"/>
                        </w:numPr>
                        <w:spacing w:after="0" w:line="240" w:lineRule="auto"/>
                        <w:jc w:val="both"/>
                        <w:rPr>
                          <w:rFonts w:ascii="Century Gothic" w:hAnsi="Century Gothic" w:cs="Arial"/>
                          <w:sz w:val="20"/>
                        </w:rPr>
                      </w:pPr>
                      <w:r w:rsidRPr="00993D42">
                        <w:rPr>
                          <w:rFonts w:ascii="Century Gothic" w:hAnsi="Century Gothic" w:cs="Arial"/>
                          <w:sz w:val="20"/>
                        </w:rPr>
                        <w:t>4</w:t>
                      </w:r>
                      <w:r w:rsidRPr="00993D42">
                        <w:rPr>
                          <w:rFonts w:ascii="Century Gothic" w:hAnsi="Century Gothic" w:cs="Arial"/>
                          <w:sz w:val="20"/>
                          <w:vertAlign w:val="superscript"/>
                        </w:rPr>
                        <w:t>ème</w:t>
                      </w:r>
                      <w:r w:rsidRPr="00993D42">
                        <w:rPr>
                          <w:rFonts w:ascii="Century Gothic" w:hAnsi="Century Gothic" w:cs="Arial"/>
                          <w:sz w:val="20"/>
                        </w:rPr>
                        <w:t xml:space="preserve"> édition</w:t>
                      </w:r>
                      <w:r>
                        <w:rPr>
                          <w:rFonts w:ascii="Century Gothic" w:hAnsi="Century Gothic" w:cs="Arial"/>
                          <w:sz w:val="20"/>
                        </w:rPr>
                        <w:t xml:space="preserve"> </w:t>
                      </w:r>
                      <w:r w:rsidRPr="00993D42">
                        <w:rPr>
                          <w:rFonts w:ascii="Century Gothic" w:hAnsi="Century Gothic" w:cs="Arial"/>
                          <w:sz w:val="20"/>
                        </w:rPr>
                        <w:t xml:space="preserve">: février 2012 </w:t>
                      </w:r>
                    </w:p>
                    <w:p w:rsidR="008F6C9E" w:rsidRPr="00993D42" w:rsidRDefault="008F6C9E" w:rsidP="008F6C9E">
                      <w:pPr>
                        <w:pStyle w:val="Paragraphedeliste"/>
                        <w:numPr>
                          <w:ilvl w:val="0"/>
                          <w:numId w:val="2"/>
                        </w:numPr>
                        <w:spacing w:after="0" w:line="240" w:lineRule="auto"/>
                        <w:jc w:val="both"/>
                        <w:rPr>
                          <w:rFonts w:ascii="Century Gothic" w:hAnsi="Century Gothic" w:cs="Arial"/>
                          <w:sz w:val="20"/>
                        </w:rPr>
                      </w:pPr>
                      <w:r w:rsidRPr="00993D42">
                        <w:rPr>
                          <w:rFonts w:ascii="Century Gothic" w:hAnsi="Century Gothic" w:cs="Arial"/>
                          <w:sz w:val="20"/>
                        </w:rPr>
                        <w:t>5</w:t>
                      </w:r>
                      <w:r w:rsidRPr="00993D42">
                        <w:rPr>
                          <w:rFonts w:ascii="Century Gothic" w:hAnsi="Century Gothic" w:cs="Arial"/>
                          <w:sz w:val="20"/>
                          <w:vertAlign w:val="superscript"/>
                        </w:rPr>
                        <w:t>ème</w:t>
                      </w:r>
                      <w:r w:rsidRPr="00993D42">
                        <w:rPr>
                          <w:rFonts w:ascii="Century Gothic" w:hAnsi="Century Gothic" w:cs="Arial"/>
                          <w:sz w:val="20"/>
                        </w:rPr>
                        <w:t xml:space="preserve"> édition : octobre 2013 </w:t>
                      </w:r>
                    </w:p>
                    <w:p w:rsidR="008F6C9E" w:rsidRPr="00993D42" w:rsidRDefault="008F6C9E" w:rsidP="008F6C9E">
                      <w:pPr>
                        <w:pStyle w:val="Paragraphedeliste"/>
                        <w:numPr>
                          <w:ilvl w:val="0"/>
                          <w:numId w:val="2"/>
                        </w:numPr>
                        <w:spacing w:after="0" w:line="240" w:lineRule="auto"/>
                        <w:jc w:val="both"/>
                        <w:rPr>
                          <w:rFonts w:ascii="Century Gothic" w:hAnsi="Century Gothic" w:cs="Arial"/>
                          <w:sz w:val="20"/>
                        </w:rPr>
                      </w:pPr>
                      <w:r w:rsidRPr="00993D42">
                        <w:rPr>
                          <w:rFonts w:ascii="Century Gothic" w:hAnsi="Century Gothic" w:cs="Arial"/>
                          <w:sz w:val="20"/>
                        </w:rPr>
                        <w:t>6</w:t>
                      </w:r>
                      <w:r w:rsidRPr="00993D42">
                        <w:rPr>
                          <w:rFonts w:ascii="Century Gothic" w:hAnsi="Century Gothic" w:cs="Arial"/>
                          <w:sz w:val="20"/>
                          <w:vertAlign w:val="superscript"/>
                        </w:rPr>
                        <w:t>ème</w:t>
                      </w:r>
                      <w:r w:rsidRPr="00993D42">
                        <w:rPr>
                          <w:rFonts w:ascii="Century Gothic" w:hAnsi="Century Gothic" w:cs="Arial"/>
                          <w:sz w:val="20"/>
                        </w:rPr>
                        <w:t xml:space="preserve"> édition : février 2015</w:t>
                      </w:r>
                    </w:p>
                    <w:p w:rsidR="008F6C9E" w:rsidRPr="00993D42" w:rsidRDefault="008F6C9E" w:rsidP="008F6C9E">
                      <w:pPr>
                        <w:pStyle w:val="Paragraphedeliste"/>
                        <w:numPr>
                          <w:ilvl w:val="0"/>
                          <w:numId w:val="2"/>
                        </w:numPr>
                        <w:spacing w:after="0" w:line="240" w:lineRule="auto"/>
                        <w:jc w:val="both"/>
                        <w:rPr>
                          <w:rFonts w:ascii="Century Gothic" w:hAnsi="Century Gothic" w:cs="Arial"/>
                          <w:sz w:val="20"/>
                        </w:rPr>
                      </w:pPr>
                      <w:r w:rsidRPr="00993D42">
                        <w:rPr>
                          <w:rFonts w:ascii="Century Gothic" w:hAnsi="Century Gothic" w:cs="Arial"/>
                          <w:sz w:val="20"/>
                        </w:rPr>
                        <w:t>7</w:t>
                      </w:r>
                      <w:r w:rsidRPr="00993D42">
                        <w:rPr>
                          <w:rFonts w:ascii="Century Gothic" w:hAnsi="Century Gothic" w:cs="Arial"/>
                          <w:sz w:val="20"/>
                          <w:vertAlign w:val="superscript"/>
                        </w:rPr>
                        <w:t>ème</w:t>
                      </w:r>
                      <w:r w:rsidRPr="00993D42">
                        <w:rPr>
                          <w:rFonts w:ascii="Century Gothic" w:hAnsi="Century Gothic" w:cs="Arial"/>
                          <w:sz w:val="20"/>
                        </w:rPr>
                        <w:t xml:space="preserve"> édition : </w:t>
                      </w:r>
                      <w:r>
                        <w:rPr>
                          <w:rFonts w:ascii="Century Gothic" w:hAnsi="Century Gothic" w:cs="Arial"/>
                          <w:sz w:val="20"/>
                        </w:rPr>
                        <w:t>mars</w:t>
                      </w:r>
                      <w:r w:rsidRPr="00993D42">
                        <w:rPr>
                          <w:rFonts w:ascii="Century Gothic" w:hAnsi="Century Gothic" w:cs="Arial"/>
                          <w:sz w:val="20"/>
                        </w:rPr>
                        <w:t xml:space="preserve"> 201</w:t>
                      </w:r>
                      <w:r>
                        <w:rPr>
                          <w:rFonts w:ascii="Century Gothic" w:hAnsi="Century Gothic" w:cs="Arial"/>
                          <w:sz w:val="20"/>
                        </w:rPr>
                        <w:t>7</w:t>
                      </w:r>
                    </w:p>
                    <w:p w:rsidR="008F6C9E" w:rsidRPr="00993D42" w:rsidRDefault="008F6C9E" w:rsidP="008F6C9E">
                      <w:pPr>
                        <w:spacing w:after="0" w:line="240" w:lineRule="auto"/>
                        <w:rPr>
                          <w:rFonts w:ascii="Century Gothic" w:hAnsi="Century Gothic" w:cs="Arial"/>
                          <w:sz w:val="20"/>
                        </w:rPr>
                      </w:pPr>
                    </w:p>
                    <w:p w:rsidR="008F6C9E" w:rsidRPr="00993D42" w:rsidRDefault="008F6C9E" w:rsidP="008F6C9E">
                      <w:pPr>
                        <w:spacing w:after="0" w:line="240" w:lineRule="auto"/>
                        <w:rPr>
                          <w:rFonts w:ascii="Century Gothic" w:hAnsi="Century Gothic" w:cs="Arial"/>
                          <w:b/>
                          <w:sz w:val="20"/>
                        </w:rPr>
                      </w:pPr>
                      <w:r>
                        <w:rPr>
                          <w:rFonts w:ascii="Century Gothic" w:hAnsi="Century Gothic" w:cs="Arial"/>
                          <w:b/>
                          <w:sz w:val="20"/>
                        </w:rPr>
                        <w:t>Plus de 600</w:t>
                      </w:r>
                      <w:r w:rsidRPr="00993D42">
                        <w:rPr>
                          <w:rFonts w:ascii="Century Gothic" w:hAnsi="Century Gothic" w:cs="Arial"/>
                          <w:b/>
                          <w:sz w:val="20"/>
                        </w:rPr>
                        <w:t xml:space="preserve"> participants réunis jusqu’à présent !</w:t>
                      </w:r>
                    </w:p>
                    <w:p w:rsidR="008F6C9E" w:rsidRDefault="008F6C9E" w:rsidP="008F6C9E"/>
                  </w:txbxContent>
                </v:textbox>
                <w10:wrap type="tight"/>
              </v:shape>
            </w:pict>
          </mc:Fallback>
        </mc:AlternateContent>
      </w:r>
      <w:r w:rsidR="008F6C9E" w:rsidRPr="008F6C9E">
        <w:rPr>
          <w:rFonts w:cs="Segoe UI"/>
          <w:b/>
          <w:color w:val="000066"/>
          <w:sz w:val="24"/>
        </w:rPr>
        <w:t>Un 7</w:t>
      </w:r>
      <w:r w:rsidR="008F6C9E" w:rsidRPr="008F6C9E">
        <w:rPr>
          <w:rFonts w:cs="Segoe UI"/>
          <w:b/>
          <w:color w:val="000066"/>
          <w:sz w:val="24"/>
          <w:vertAlign w:val="superscript"/>
        </w:rPr>
        <w:t>e</w:t>
      </w:r>
      <w:r w:rsidR="008F6C9E" w:rsidRPr="008F6C9E">
        <w:rPr>
          <w:rFonts w:cs="Segoe UI"/>
          <w:b/>
          <w:color w:val="000066"/>
          <w:sz w:val="24"/>
        </w:rPr>
        <w:t xml:space="preserve"> colloque anniversaire et prospectif</w:t>
      </w:r>
    </w:p>
    <w:p w:rsidR="008F6C9E" w:rsidRPr="008F6C9E" w:rsidRDefault="008F6C9E" w:rsidP="008F6C9E">
      <w:pPr>
        <w:spacing w:after="0" w:line="240" w:lineRule="auto"/>
        <w:rPr>
          <w:rFonts w:cs="Segoe UI"/>
        </w:rPr>
      </w:pPr>
      <w:r w:rsidRPr="008F6C9E">
        <w:rPr>
          <w:rFonts w:cs="Segoe UI"/>
        </w:rPr>
        <w:t>Dans la continuité des éditions précédentes, qui se sont également déroulées à l’UTT, l’édition 201</w:t>
      </w:r>
      <w:r w:rsidR="00992D3A">
        <w:rPr>
          <w:rFonts w:cs="Segoe UI"/>
        </w:rPr>
        <w:t>7</w:t>
      </w:r>
      <w:r w:rsidRPr="008F6C9E">
        <w:rPr>
          <w:rFonts w:cs="Segoe UI"/>
        </w:rPr>
        <w:t>, baptisée « …presque déjà 10 ans et dans 10 ans », a pour objectif d’attirer l’attention de la communauté scientifique et industrielle sur les enjeux technico-économiques de l'Eclairage, dans un marché en pleine ébullition depuis l'arrivée de la technologie des LEDs.</w:t>
      </w:r>
      <w:r w:rsidRPr="008F6C9E">
        <w:rPr>
          <w:rFonts w:cs="Segoe UI"/>
          <w:b/>
        </w:rPr>
        <w:t xml:space="preserve"> </w:t>
      </w:r>
      <w:r w:rsidRPr="008F6C9E">
        <w:rPr>
          <w:rFonts w:cs="Segoe UI"/>
        </w:rPr>
        <w:t xml:space="preserve">À cette occasion, </w:t>
      </w:r>
      <w:r w:rsidRPr="008F6C9E">
        <w:rPr>
          <w:rFonts w:cs="Segoe UI"/>
          <w:b/>
        </w:rPr>
        <w:t>tous les acteurs du secteur, industriels, PME, chercheurs et ingénieurs, se réuniront à l’UTT</w:t>
      </w:r>
      <w:r w:rsidRPr="008F6C9E">
        <w:rPr>
          <w:rFonts w:cs="Segoe UI"/>
        </w:rPr>
        <w:t xml:space="preserve"> pour débattre et échanger sur les différentes applications de l’éclairage et les recherches en cours. </w:t>
      </w:r>
    </w:p>
    <w:p w:rsidR="008F6C9E" w:rsidRPr="008F6C9E" w:rsidRDefault="008F6C9E" w:rsidP="008F6C9E">
      <w:pPr>
        <w:spacing w:after="0" w:line="240" w:lineRule="auto"/>
        <w:rPr>
          <w:rFonts w:cs="Segoe UI"/>
        </w:rPr>
      </w:pPr>
      <w:r w:rsidRPr="008F6C9E">
        <w:rPr>
          <w:rFonts w:cs="Segoe UI"/>
        </w:rPr>
        <w:t xml:space="preserve">Les 10 ans de l’événement seront aussi l’occasion d’aller plus loin et d’orienter les débats vers </w:t>
      </w:r>
      <w:r w:rsidRPr="008F6C9E">
        <w:rPr>
          <w:rFonts w:cs="Segoe UI"/>
          <w:b/>
        </w:rPr>
        <w:t>les enjeux de l’éclairage pour les 10 prochaines années</w:t>
      </w:r>
      <w:r w:rsidRPr="008F6C9E">
        <w:rPr>
          <w:rFonts w:cs="Segoe UI"/>
        </w:rPr>
        <w:t xml:space="preserve">. </w:t>
      </w:r>
    </w:p>
    <w:p w:rsidR="008F6C9E" w:rsidRPr="008F6C9E" w:rsidRDefault="008F6C9E" w:rsidP="008F6C9E">
      <w:pPr>
        <w:spacing w:after="0" w:line="240" w:lineRule="auto"/>
        <w:rPr>
          <w:rFonts w:cs="Segoe UI"/>
        </w:rPr>
      </w:pPr>
    </w:p>
    <w:p w:rsidR="008F6C9E" w:rsidRPr="008F6C9E" w:rsidRDefault="008F6C9E" w:rsidP="008F6C9E">
      <w:pPr>
        <w:spacing w:after="0" w:line="240" w:lineRule="auto"/>
        <w:rPr>
          <w:rFonts w:cs="Segoe UI"/>
        </w:rPr>
      </w:pPr>
      <w:r w:rsidRPr="008F6C9E">
        <w:rPr>
          <w:rFonts w:cs="Segoe UI"/>
        </w:rPr>
        <w:t xml:space="preserve">Pour </w:t>
      </w:r>
      <w:r w:rsidRPr="008F6C9E">
        <w:rPr>
          <w:rFonts w:cs="Segoe UI"/>
          <w:b/>
        </w:rPr>
        <w:t>Pierre Koch</w:t>
      </w:r>
      <w:r w:rsidRPr="008F6C9E">
        <w:rPr>
          <w:rFonts w:cs="Segoe UI"/>
        </w:rPr>
        <w:t xml:space="preserve">, </w:t>
      </w:r>
      <w:r w:rsidR="00992D3A">
        <w:rPr>
          <w:rFonts w:cs="Segoe UI"/>
        </w:rPr>
        <w:t>Président</w:t>
      </w:r>
      <w:r w:rsidRPr="008F6C9E">
        <w:rPr>
          <w:rFonts w:cs="Segoe UI"/>
        </w:rPr>
        <w:t xml:space="preserve"> de l’UTT, « </w:t>
      </w:r>
      <w:r w:rsidRPr="008F6C9E">
        <w:rPr>
          <w:rFonts w:cs="Segoe UI"/>
          <w:i/>
        </w:rPr>
        <w:t>le marché de l’éclairage est aujourd’hui stratégique pour les entreprises françaises qui sont particulièrement à la pointe dans ce domaine. Depuis 2007, l’UTT accueille la Conférence ÉCLAIRAGE et, à cette occasion, une communauté très large de professionnels et de chercheurs pour débattre et réfléchir sur les enjeux de l’éclairage.</w:t>
      </w:r>
      <w:r w:rsidR="00E00205">
        <w:rPr>
          <w:rFonts w:cs="Segoe UI"/>
          <w:i/>
        </w:rPr>
        <w:t xml:space="preserve"> </w:t>
      </w:r>
      <w:r w:rsidRPr="008F6C9E">
        <w:rPr>
          <w:rFonts w:cs="Segoe UI"/>
          <w:i/>
        </w:rPr>
        <w:t>Cette édition 201</w:t>
      </w:r>
      <w:r w:rsidR="00992D3A">
        <w:rPr>
          <w:rFonts w:cs="Segoe UI"/>
          <w:i/>
        </w:rPr>
        <w:t>7</w:t>
      </w:r>
      <w:r w:rsidRPr="008F6C9E">
        <w:rPr>
          <w:rFonts w:cs="Segoe UI"/>
          <w:i/>
        </w:rPr>
        <w:t>, qui marque les 10 ans de l’événement, sera l’occasion d’inscrire les échanges dans une démarche prospective visant à nourrir toute la profession</w:t>
      </w:r>
      <w:r w:rsidRPr="008F6C9E">
        <w:rPr>
          <w:rFonts w:cs="Segoe UI"/>
        </w:rPr>
        <w:t>. »</w:t>
      </w:r>
    </w:p>
    <w:p w:rsidR="008F6C9E" w:rsidRPr="008F6C9E" w:rsidRDefault="008F6C9E" w:rsidP="008F6C9E">
      <w:pPr>
        <w:spacing w:after="0" w:line="240" w:lineRule="auto"/>
        <w:rPr>
          <w:rFonts w:cs="Segoe UI"/>
        </w:rPr>
      </w:pPr>
    </w:p>
    <w:p w:rsidR="008F6C9E" w:rsidRPr="008F6C9E" w:rsidRDefault="008F6C9E" w:rsidP="008F6C9E">
      <w:pPr>
        <w:spacing w:after="0" w:line="240" w:lineRule="auto"/>
        <w:rPr>
          <w:rFonts w:cs="Segoe UI"/>
          <w:b/>
        </w:rPr>
      </w:pPr>
      <w:r w:rsidRPr="008F6C9E">
        <w:rPr>
          <w:rFonts w:cs="Segoe UI"/>
        </w:rPr>
        <w:t xml:space="preserve">À travers la tenue de cette conférence, l’UTT et l’ARMIR soulignent leur volonté commune de </w:t>
      </w:r>
      <w:r w:rsidRPr="008F6C9E">
        <w:rPr>
          <w:rFonts w:cs="Segoe UI"/>
          <w:b/>
        </w:rPr>
        <w:t xml:space="preserve">placer les technologies de l’éclairage sur le devant de la scène scientifique. </w:t>
      </w:r>
    </w:p>
    <w:p w:rsidR="00992D3A" w:rsidRPr="00E00205" w:rsidRDefault="00992D3A" w:rsidP="008F6C9E">
      <w:pPr>
        <w:spacing w:after="0" w:line="240" w:lineRule="auto"/>
        <w:rPr>
          <w:rFonts w:cs="Segoe UI"/>
          <w:sz w:val="28"/>
          <w:szCs w:val="28"/>
        </w:rPr>
      </w:pPr>
    </w:p>
    <w:p w:rsidR="008F6C9E" w:rsidRPr="00992D3A" w:rsidRDefault="008F6C9E" w:rsidP="008F6C9E">
      <w:pPr>
        <w:spacing w:after="0" w:line="240" w:lineRule="auto"/>
        <w:rPr>
          <w:rFonts w:cs="Segoe UI"/>
          <w:b/>
          <w:color w:val="000066"/>
          <w:sz w:val="24"/>
        </w:rPr>
      </w:pPr>
      <w:r w:rsidRPr="00992D3A">
        <w:rPr>
          <w:rFonts w:cs="Segoe UI"/>
          <w:b/>
          <w:color w:val="000066"/>
          <w:sz w:val="24"/>
        </w:rPr>
        <w:t>Que nous réserve le futur de l’éclairage ?</w:t>
      </w:r>
    </w:p>
    <w:p w:rsidR="008F6C9E" w:rsidRPr="008F6C9E" w:rsidRDefault="008F6C9E" w:rsidP="008F6C9E">
      <w:pPr>
        <w:spacing w:after="0" w:line="240" w:lineRule="auto"/>
        <w:rPr>
          <w:rFonts w:cs="Segoe UI"/>
        </w:rPr>
      </w:pPr>
      <w:r w:rsidRPr="008F6C9E">
        <w:rPr>
          <w:rFonts w:cs="Segoe UI"/>
        </w:rPr>
        <w:t xml:space="preserve">Aujourd’hui, le marché s'est bien structuré et les technologies ont permis de mettre au point des solutions qualitatives qui associent performance et écologie. </w:t>
      </w:r>
      <w:r w:rsidRPr="008F6C9E">
        <w:rPr>
          <w:rFonts w:cs="Segoe UI"/>
          <w:b/>
        </w:rPr>
        <w:t>La technologie LED</w:t>
      </w:r>
      <w:r w:rsidRPr="008F6C9E">
        <w:rPr>
          <w:rFonts w:cs="Segoe UI"/>
        </w:rPr>
        <w:t xml:space="preserve">, fer de lance de la profession, a démontré sa capacité à répondre à certains enjeux sociétaux comme la limitation de la consommation électrique et l'utilisation rationnelle de la lumière qui assure le bien-être des usagers au quotidien. Sa capacité à s'intégrer dans des réseaux complexes et communicants a également fait ses preuves. Cette technologie, exploitée par une multitude de PME et d’industriels français, s’applique aux </w:t>
      </w:r>
      <w:r w:rsidRPr="008F6C9E">
        <w:rPr>
          <w:rFonts w:cs="Segoe UI"/>
          <w:i/>
        </w:rPr>
        <w:t>smart grids</w:t>
      </w:r>
      <w:r w:rsidRPr="008F6C9E">
        <w:rPr>
          <w:rFonts w:cs="Segoe UI"/>
        </w:rPr>
        <w:t xml:space="preserve"> et aux </w:t>
      </w:r>
      <w:r w:rsidRPr="008F6C9E">
        <w:rPr>
          <w:rFonts w:cs="Segoe UI"/>
          <w:i/>
        </w:rPr>
        <w:t>smart cities</w:t>
      </w:r>
      <w:r w:rsidRPr="008F6C9E">
        <w:rPr>
          <w:rFonts w:cs="Segoe UI"/>
        </w:rPr>
        <w:t xml:space="preserve"> qui constituent un défi majeur pour la société aujourd’hui. De son côté, </w:t>
      </w:r>
      <w:r w:rsidRPr="008F6C9E">
        <w:rPr>
          <w:rFonts w:cs="Segoe UI"/>
          <w:b/>
        </w:rPr>
        <w:t xml:space="preserve">la technologie OLED, </w:t>
      </w:r>
      <w:r w:rsidRPr="008F6C9E">
        <w:rPr>
          <w:rFonts w:cs="Segoe UI"/>
        </w:rPr>
        <w:t xml:space="preserve">principalement utilisée pour l'affichage dans le domaine des écrans plats, traverse une phase critique qui remet en question sa survie à court terme pour les applications de l’éclairage. </w:t>
      </w:r>
    </w:p>
    <w:p w:rsidR="008F6C9E" w:rsidRPr="008F6C9E" w:rsidRDefault="008F6C9E" w:rsidP="008F6C9E">
      <w:pPr>
        <w:spacing w:after="0" w:line="240" w:lineRule="auto"/>
        <w:rPr>
          <w:rFonts w:cs="Segoe UI"/>
        </w:rPr>
      </w:pPr>
      <w:r w:rsidRPr="008F6C9E">
        <w:rPr>
          <w:rFonts w:cs="Segoe UI"/>
        </w:rPr>
        <w:t xml:space="preserve">Cet état des lieux préfigure une multitude de sujets qui seront traités sous forme de séances plénières et d’ateliers thématiques les </w:t>
      </w:r>
      <w:r w:rsidR="00145D5A">
        <w:rPr>
          <w:rFonts w:cs="Segoe UI"/>
        </w:rPr>
        <w:t>15 et 16 mars</w:t>
      </w:r>
      <w:r w:rsidRPr="008F6C9E">
        <w:rPr>
          <w:rFonts w:cs="Segoe UI"/>
        </w:rPr>
        <w:t xml:space="preserve"> prochains. </w:t>
      </w:r>
    </w:p>
    <w:p w:rsidR="00992D3A" w:rsidRPr="00E00205" w:rsidRDefault="00992D3A" w:rsidP="008F6C9E">
      <w:pPr>
        <w:spacing w:after="0" w:line="240" w:lineRule="auto"/>
        <w:rPr>
          <w:rFonts w:cs="Segoe UI"/>
          <w:sz w:val="28"/>
          <w:szCs w:val="28"/>
        </w:rPr>
      </w:pPr>
    </w:p>
    <w:p w:rsidR="008F6C9E" w:rsidRPr="00992D3A" w:rsidRDefault="008F6C9E" w:rsidP="008F6C9E">
      <w:pPr>
        <w:spacing w:after="0" w:line="240" w:lineRule="auto"/>
        <w:rPr>
          <w:rFonts w:cs="Segoe UI"/>
          <w:b/>
          <w:color w:val="000066"/>
          <w:sz w:val="24"/>
          <w:szCs w:val="24"/>
        </w:rPr>
      </w:pPr>
      <w:r w:rsidRPr="00992D3A">
        <w:rPr>
          <w:rFonts w:cs="Segoe UI"/>
          <w:b/>
          <w:color w:val="000066"/>
          <w:sz w:val="24"/>
          <w:szCs w:val="24"/>
        </w:rPr>
        <w:t>Les différents thèmes abordés en 201</w:t>
      </w:r>
      <w:r w:rsidR="00992D3A">
        <w:rPr>
          <w:rFonts w:cs="Segoe UI"/>
          <w:b/>
          <w:color w:val="000066"/>
          <w:sz w:val="24"/>
          <w:szCs w:val="24"/>
        </w:rPr>
        <w:t>7</w:t>
      </w:r>
      <w:r w:rsidRPr="00992D3A">
        <w:rPr>
          <w:rFonts w:cs="Segoe UI"/>
          <w:b/>
          <w:color w:val="000066"/>
          <w:sz w:val="24"/>
          <w:szCs w:val="24"/>
        </w:rPr>
        <w:t xml:space="preserve"> </w:t>
      </w:r>
    </w:p>
    <w:p w:rsidR="008F6C9E" w:rsidRPr="008F6C9E" w:rsidRDefault="008F6C9E" w:rsidP="008F6C9E">
      <w:pPr>
        <w:spacing w:after="0" w:line="240" w:lineRule="auto"/>
        <w:rPr>
          <w:rFonts w:cs="Segoe UI"/>
        </w:rPr>
      </w:pPr>
      <w:r w:rsidRPr="008F6C9E">
        <w:rPr>
          <w:rFonts w:cs="Segoe UI"/>
        </w:rPr>
        <w:t>En 201</w:t>
      </w:r>
      <w:r w:rsidR="00992D3A">
        <w:rPr>
          <w:rFonts w:cs="Segoe UI"/>
        </w:rPr>
        <w:t>7</w:t>
      </w:r>
      <w:r w:rsidRPr="008F6C9E">
        <w:rPr>
          <w:rFonts w:cs="Segoe UI"/>
        </w:rPr>
        <w:t xml:space="preserve">, de nombreuses thématiques seront abordées sur plusieurs sessions animées par des experts et chercheurs de renom : </w:t>
      </w:r>
    </w:p>
    <w:p w:rsidR="008F6C9E" w:rsidRPr="008F6C9E" w:rsidRDefault="008F6C9E" w:rsidP="008F6C9E">
      <w:pPr>
        <w:pStyle w:val="Paragraphedeliste"/>
        <w:numPr>
          <w:ilvl w:val="0"/>
          <w:numId w:val="3"/>
        </w:numPr>
        <w:spacing w:after="0" w:line="240" w:lineRule="auto"/>
        <w:jc w:val="both"/>
        <w:rPr>
          <w:rFonts w:ascii="Segoe UI" w:hAnsi="Segoe UI" w:cs="Segoe UI"/>
        </w:rPr>
      </w:pPr>
      <w:r w:rsidRPr="008F6C9E">
        <w:rPr>
          <w:rFonts w:ascii="Segoe UI" w:hAnsi="Segoe UI" w:cs="Segoe UI"/>
          <w:b/>
        </w:rPr>
        <w:t>Approche systémique intégration module</w:t>
      </w:r>
      <w:r w:rsidRPr="008F6C9E">
        <w:rPr>
          <w:rFonts w:ascii="Segoe UI" w:hAnsi="Segoe UI" w:cs="Segoe UI"/>
        </w:rPr>
        <w:t xml:space="preserve">, session animée par Laurent Massol (LED engineering development) </w:t>
      </w:r>
    </w:p>
    <w:p w:rsidR="008F6C9E" w:rsidRPr="008F6C9E" w:rsidRDefault="008F6C9E" w:rsidP="008F6C9E">
      <w:pPr>
        <w:pStyle w:val="Paragraphedeliste"/>
        <w:numPr>
          <w:ilvl w:val="0"/>
          <w:numId w:val="3"/>
        </w:numPr>
        <w:spacing w:after="0" w:line="240" w:lineRule="auto"/>
        <w:jc w:val="both"/>
        <w:rPr>
          <w:rFonts w:ascii="Segoe UI" w:hAnsi="Segoe UI" w:cs="Segoe UI"/>
        </w:rPr>
      </w:pPr>
      <w:r w:rsidRPr="008F6C9E">
        <w:rPr>
          <w:rFonts w:ascii="Segoe UI" w:hAnsi="Segoe UI" w:cs="Segoe UI"/>
          <w:b/>
        </w:rPr>
        <w:t>Normes, label et règlement</w:t>
      </w:r>
      <w:r w:rsidRPr="008F6C9E">
        <w:rPr>
          <w:rFonts w:ascii="Segoe UI" w:hAnsi="Segoe UI" w:cs="Segoe UI"/>
        </w:rPr>
        <w:t xml:space="preserve">, session animée </w:t>
      </w:r>
      <w:r w:rsidR="00145D5A">
        <w:rPr>
          <w:rFonts w:ascii="Segoe UI" w:hAnsi="Segoe UI" w:cs="Segoe UI"/>
        </w:rPr>
        <w:t>Jérôme Fourot (CERTILED)</w:t>
      </w:r>
    </w:p>
    <w:p w:rsidR="008F6C9E" w:rsidRPr="008F6C9E" w:rsidRDefault="008F6C9E" w:rsidP="008F6C9E">
      <w:pPr>
        <w:pStyle w:val="Paragraphedeliste"/>
        <w:numPr>
          <w:ilvl w:val="0"/>
          <w:numId w:val="3"/>
        </w:numPr>
        <w:spacing w:after="0" w:line="240" w:lineRule="auto"/>
        <w:jc w:val="both"/>
        <w:rPr>
          <w:rFonts w:ascii="Segoe UI" w:hAnsi="Segoe UI" w:cs="Segoe UI"/>
        </w:rPr>
      </w:pPr>
      <w:r w:rsidRPr="008F6C9E">
        <w:rPr>
          <w:rFonts w:ascii="Segoe UI" w:hAnsi="Segoe UI" w:cs="Segoe UI"/>
          <w:b/>
        </w:rPr>
        <w:t>Santé I : Impact de la lumière sur la santé</w:t>
      </w:r>
      <w:r w:rsidRPr="008F6C9E">
        <w:rPr>
          <w:rFonts w:ascii="Segoe UI" w:hAnsi="Segoe UI" w:cs="Segoe UI"/>
        </w:rPr>
        <w:t>, session animée par Georges Zissis et P</w:t>
      </w:r>
      <w:r w:rsidR="00145D5A">
        <w:rPr>
          <w:rFonts w:ascii="Segoe UI" w:hAnsi="Segoe UI" w:cs="Segoe UI"/>
        </w:rPr>
        <w:t>ascal</w:t>
      </w:r>
      <w:r w:rsidRPr="008F6C9E">
        <w:rPr>
          <w:rFonts w:ascii="Segoe UI" w:hAnsi="Segoe UI" w:cs="Segoe UI"/>
        </w:rPr>
        <w:t xml:space="preserve"> Dupuis (LAPLACE) </w:t>
      </w:r>
    </w:p>
    <w:p w:rsidR="008F6C9E" w:rsidRPr="008F6C9E" w:rsidRDefault="008F6C9E" w:rsidP="008F6C9E">
      <w:pPr>
        <w:pStyle w:val="Paragraphedeliste"/>
        <w:numPr>
          <w:ilvl w:val="0"/>
          <w:numId w:val="3"/>
        </w:numPr>
        <w:spacing w:after="0" w:line="240" w:lineRule="auto"/>
        <w:jc w:val="both"/>
        <w:rPr>
          <w:rFonts w:ascii="Segoe UI" w:hAnsi="Segoe UI" w:cs="Segoe UI"/>
        </w:rPr>
      </w:pPr>
      <w:r w:rsidRPr="008F6C9E">
        <w:rPr>
          <w:rFonts w:ascii="Segoe UI" w:hAnsi="Segoe UI" w:cs="Segoe UI"/>
          <w:b/>
        </w:rPr>
        <w:t>LED et environnement</w:t>
      </w:r>
      <w:r w:rsidRPr="008F6C9E">
        <w:rPr>
          <w:rFonts w:ascii="Segoe UI" w:hAnsi="Segoe UI" w:cs="Segoe UI"/>
        </w:rPr>
        <w:t>, session animée par Youcef Bouzidi (UTT)</w:t>
      </w:r>
    </w:p>
    <w:p w:rsidR="008F6C9E" w:rsidRPr="008F6C9E" w:rsidRDefault="008F6C9E" w:rsidP="008F6C9E">
      <w:pPr>
        <w:pStyle w:val="Paragraphedeliste"/>
        <w:numPr>
          <w:ilvl w:val="0"/>
          <w:numId w:val="3"/>
        </w:numPr>
        <w:spacing w:after="0" w:line="240" w:lineRule="auto"/>
        <w:jc w:val="both"/>
        <w:rPr>
          <w:rFonts w:ascii="Segoe UI" w:hAnsi="Segoe UI" w:cs="Segoe UI"/>
        </w:rPr>
      </w:pPr>
      <w:r w:rsidRPr="008F6C9E">
        <w:rPr>
          <w:rFonts w:ascii="Segoe UI" w:hAnsi="Segoe UI" w:cs="Segoe UI"/>
          <w:b/>
        </w:rPr>
        <w:t>Qualité de lumière</w:t>
      </w:r>
      <w:r w:rsidRPr="008F6C9E">
        <w:rPr>
          <w:rFonts w:ascii="Segoe UI" w:hAnsi="Segoe UI" w:cs="Segoe UI"/>
        </w:rPr>
        <w:t>, session animée par Sophie Jost</w:t>
      </w:r>
      <w:r w:rsidR="00145D5A">
        <w:rPr>
          <w:rFonts w:ascii="Segoe UI" w:hAnsi="Segoe UI" w:cs="Segoe UI"/>
        </w:rPr>
        <w:t xml:space="preserve"> (ENTPE – CIE Fance) et Robert Sève (CIE France)</w:t>
      </w:r>
    </w:p>
    <w:p w:rsidR="008F6C9E" w:rsidRPr="008F6C9E" w:rsidRDefault="008F6C9E" w:rsidP="008F6C9E">
      <w:pPr>
        <w:pStyle w:val="Paragraphedeliste"/>
        <w:numPr>
          <w:ilvl w:val="0"/>
          <w:numId w:val="3"/>
        </w:numPr>
        <w:spacing w:after="0" w:line="240" w:lineRule="auto"/>
        <w:jc w:val="both"/>
        <w:rPr>
          <w:rFonts w:ascii="Segoe UI" w:hAnsi="Segoe UI" w:cs="Segoe UI"/>
        </w:rPr>
      </w:pPr>
      <w:r w:rsidRPr="008F6C9E">
        <w:rPr>
          <w:rFonts w:ascii="Segoe UI" w:hAnsi="Segoe UI" w:cs="Segoe UI"/>
          <w:b/>
        </w:rPr>
        <w:t>Evolution de la technologie</w:t>
      </w:r>
      <w:r w:rsidRPr="008F6C9E">
        <w:rPr>
          <w:rFonts w:ascii="Segoe UI" w:hAnsi="Segoe UI" w:cs="Segoe UI"/>
        </w:rPr>
        <w:t xml:space="preserve">, session animée par </w:t>
      </w:r>
      <w:r w:rsidR="00145D5A">
        <w:rPr>
          <w:rFonts w:ascii="Segoe UI" w:hAnsi="Segoe UI" w:cs="Segoe UI"/>
        </w:rPr>
        <w:t>Tony Maindron (CEA Leti) et Geneviève Chadeyron (UBP CNRS)</w:t>
      </w:r>
    </w:p>
    <w:p w:rsidR="008F6C9E" w:rsidRPr="008F6C9E" w:rsidRDefault="008F6C9E" w:rsidP="008F6C9E">
      <w:pPr>
        <w:pStyle w:val="Paragraphedeliste"/>
        <w:numPr>
          <w:ilvl w:val="0"/>
          <w:numId w:val="3"/>
        </w:numPr>
        <w:spacing w:after="0" w:line="240" w:lineRule="auto"/>
        <w:jc w:val="both"/>
        <w:rPr>
          <w:rFonts w:ascii="Segoe UI" w:hAnsi="Segoe UI" w:cs="Segoe UI"/>
        </w:rPr>
      </w:pPr>
      <w:r w:rsidRPr="008F6C9E">
        <w:rPr>
          <w:rFonts w:ascii="Segoe UI" w:hAnsi="Segoe UI" w:cs="Segoe UI"/>
          <w:b/>
          <w:i/>
        </w:rPr>
        <w:t>End users</w:t>
      </w:r>
      <w:r w:rsidRPr="008F6C9E">
        <w:rPr>
          <w:rFonts w:ascii="Segoe UI" w:hAnsi="Segoe UI" w:cs="Segoe UI"/>
          <w:b/>
        </w:rPr>
        <w:t xml:space="preserve"> et maintenance / maintenabilité</w:t>
      </w:r>
      <w:r w:rsidRPr="008F6C9E">
        <w:rPr>
          <w:rFonts w:ascii="Segoe UI" w:hAnsi="Segoe UI" w:cs="Segoe UI"/>
        </w:rPr>
        <w:t>, session animée par Gil Riemenshneider (RATP)</w:t>
      </w:r>
    </w:p>
    <w:p w:rsidR="008F6C9E" w:rsidRPr="008F6C9E" w:rsidRDefault="008F6C9E" w:rsidP="008F6C9E">
      <w:pPr>
        <w:pStyle w:val="Paragraphedeliste"/>
        <w:numPr>
          <w:ilvl w:val="0"/>
          <w:numId w:val="3"/>
        </w:numPr>
        <w:spacing w:after="0" w:line="240" w:lineRule="auto"/>
        <w:jc w:val="both"/>
        <w:rPr>
          <w:rFonts w:ascii="Segoe UI" w:hAnsi="Segoe UI" w:cs="Segoe UI"/>
        </w:rPr>
      </w:pPr>
      <w:r w:rsidRPr="008F6C9E">
        <w:rPr>
          <w:rFonts w:ascii="Segoe UI" w:hAnsi="Segoe UI" w:cs="Segoe UI"/>
          <w:b/>
        </w:rPr>
        <w:t>Santé II : Lumière et santé au quotidien</w:t>
      </w:r>
      <w:r w:rsidRPr="008F6C9E">
        <w:rPr>
          <w:rFonts w:ascii="Segoe UI" w:hAnsi="Segoe UI" w:cs="Segoe UI"/>
        </w:rPr>
        <w:t>, session animée par Jean-Jacques Ezrati et Richard Zarytkiewicz (</w:t>
      </w:r>
      <w:r w:rsidR="00145D5A">
        <w:rPr>
          <w:rFonts w:ascii="Segoe UI" w:hAnsi="Segoe UI" w:cs="Segoe UI"/>
        </w:rPr>
        <w:t>Learn Illum</w:t>
      </w:r>
      <w:r w:rsidRPr="008F6C9E">
        <w:rPr>
          <w:rFonts w:ascii="Segoe UI" w:hAnsi="Segoe UI" w:cs="Segoe UI"/>
        </w:rPr>
        <w:t>)</w:t>
      </w:r>
    </w:p>
    <w:p w:rsidR="008F6C9E" w:rsidRPr="008F6C9E" w:rsidRDefault="008F6C9E" w:rsidP="008F6C9E">
      <w:pPr>
        <w:pStyle w:val="Paragraphedeliste"/>
        <w:numPr>
          <w:ilvl w:val="0"/>
          <w:numId w:val="3"/>
        </w:numPr>
        <w:spacing w:after="0" w:line="240" w:lineRule="auto"/>
        <w:jc w:val="both"/>
        <w:rPr>
          <w:rFonts w:ascii="Segoe UI" w:hAnsi="Segoe UI" w:cs="Segoe UI"/>
        </w:rPr>
      </w:pPr>
      <w:r w:rsidRPr="008F6C9E">
        <w:rPr>
          <w:rFonts w:ascii="Segoe UI" w:hAnsi="Segoe UI" w:cs="Segoe UI"/>
          <w:b/>
        </w:rPr>
        <w:t>LED et Numérique, éclairage intelligent</w:t>
      </w:r>
      <w:r w:rsidRPr="008F6C9E">
        <w:rPr>
          <w:rFonts w:ascii="Segoe UI" w:hAnsi="Segoe UI" w:cs="Segoe UI"/>
        </w:rPr>
        <w:t xml:space="preserve">, session animée par Michel </w:t>
      </w:r>
      <w:r w:rsidR="00145D5A">
        <w:rPr>
          <w:rFonts w:ascii="Segoe UI" w:hAnsi="Segoe UI" w:cs="Segoe UI"/>
        </w:rPr>
        <w:t>Germe (LUCIOM)</w:t>
      </w:r>
      <w:r w:rsidRPr="008F6C9E">
        <w:rPr>
          <w:rFonts w:ascii="Segoe UI" w:hAnsi="Segoe UI" w:cs="Segoe UI"/>
        </w:rPr>
        <w:t xml:space="preserve"> et </w:t>
      </w:r>
      <w:r w:rsidR="00145D5A">
        <w:rPr>
          <w:rFonts w:ascii="Segoe UI" w:hAnsi="Segoe UI" w:cs="Segoe UI"/>
        </w:rPr>
        <w:t>Martin Gallezot (CEA Leti)</w:t>
      </w:r>
    </w:p>
    <w:p w:rsidR="008F6C9E" w:rsidRPr="008F6C9E" w:rsidRDefault="008F6C9E" w:rsidP="008F6C9E">
      <w:pPr>
        <w:pStyle w:val="Paragraphedeliste"/>
        <w:numPr>
          <w:ilvl w:val="0"/>
          <w:numId w:val="3"/>
        </w:numPr>
        <w:spacing w:after="0" w:line="240" w:lineRule="auto"/>
        <w:jc w:val="both"/>
        <w:rPr>
          <w:rFonts w:ascii="Segoe UI" w:hAnsi="Segoe UI" w:cs="Segoe UI"/>
        </w:rPr>
      </w:pPr>
      <w:r w:rsidRPr="008F6C9E">
        <w:rPr>
          <w:rFonts w:ascii="Segoe UI" w:hAnsi="Segoe UI" w:cs="Segoe UI"/>
          <w:b/>
        </w:rPr>
        <w:t xml:space="preserve">LED pour le développement </w:t>
      </w:r>
      <w:r w:rsidR="00872D6A">
        <w:rPr>
          <w:rFonts w:ascii="Segoe UI" w:hAnsi="Segoe UI" w:cs="Segoe UI"/>
          <w:b/>
        </w:rPr>
        <w:t>(</w:t>
      </w:r>
      <w:r w:rsidRPr="008F6C9E">
        <w:rPr>
          <w:rFonts w:ascii="Segoe UI" w:hAnsi="Segoe UI" w:cs="Segoe UI"/>
          <w:b/>
        </w:rPr>
        <w:t>économique</w:t>
      </w:r>
      <w:r w:rsidR="00872D6A">
        <w:rPr>
          <w:rFonts w:ascii="Segoe UI" w:hAnsi="Segoe UI" w:cs="Segoe UI"/>
          <w:b/>
        </w:rPr>
        <w:t>, éducation…)</w:t>
      </w:r>
      <w:r w:rsidRPr="008F6C9E">
        <w:rPr>
          <w:rFonts w:ascii="Segoe UI" w:hAnsi="Segoe UI" w:cs="Segoe UI"/>
        </w:rPr>
        <w:t xml:space="preserve">, session animée par </w:t>
      </w:r>
      <w:r w:rsidR="00872D6A">
        <w:rPr>
          <w:rFonts w:ascii="Segoe UI" w:hAnsi="Segoe UI" w:cs="Segoe UI"/>
        </w:rPr>
        <w:t>Cédric De Rosny et Catherine Restegue (ECI-Eclairage)</w:t>
      </w:r>
    </w:p>
    <w:p w:rsidR="008F6C9E" w:rsidRPr="008F6C9E" w:rsidRDefault="008F6C9E" w:rsidP="008F6C9E">
      <w:pPr>
        <w:spacing w:after="0" w:line="240" w:lineRule="auto"/>
        <w:rPr>
          <w:rFonts w:cs="Segoe UI"/>
          <w:b/>
        </w:rPr>
      </w:pPr>
    </w:p>
    <w:p w:rsidR="00872D6A" w:rsidRDefault="008F6C9E" w:rsidP="008F6C9E">
      <w:pPr>
        <w:spacing w:after="0" w:line="240" w:lineRule="auto"/>
        <w:rPr>
          <w:rFonts w:cs="Segoe UI"/>
        </w:rPr>
      </w:pPr>
      <w:r w:rsidRPr="008F6C9E">
        <w:rPr>
          <w:rFonts w:cs="Segoe UI"/>
        </w:rPr>
        <w:t xml:space="preserve">Pour plus d’informations : </w:t>
      </w:r>
      <w:hyperlink r:id="rId11" w:history="1">
        <w:r w:rsidR="00872D6A" w:rsidRPr="003715AD">
          <w:rPr>
            <w:rStyle w:val="Lienhypertexte"/>
            <w:rFonts w:cs="Segoe UI"/>
          </w:rPr>
          <w:t>www.eclairage3.com</w:t>
        </w:r>
      </w:hyperlink>
      <w:r w:rsidR="00872D6A">
        <w:rPr>
          <w:rFonts w:cs="Segoe UI"/>
        </w:rPr>
        <w:t xml:space="preserve"> </w:t>
      </w:r>
    </w:p>
    <w:p w:rsidR="008F6C9E" w:rsidRPr="00992D3A" w:rsidRDefault="008F6C9E" w:rsidP="008F6C9E">
      <w:pPr>
        <w:spacing w:after="0" w:line="240" w:lineRule="auto"/>
        <w:rPr>
          <w:rFonts w:cs="Segoe UI"/>
          <w:b/>
          <w:color w:val="000066"/>
          <w:sz w:val="24"/>
          <w:szCs w:val="24"/>
        </w:rPr>
      </w:pPr>
      <w:r w:rsidRPr="00992D3A">
        <w:rPr>
          <w:rFonts w:cs="Segoe UI"/>
          <w:b/>
          <w:color w:val="000066"/>
          <w:sz w:val="24"/>
          <w:szCs w:val="24"/>
        </w:rPr>
        <w:lastRenderedPageBreak/>
        <w:t>Les formations et activités de recherche en lien avec l’éclairage à l’UTT au sein de l’Institut Charles Delaunay (CNRS UMR</w:t>
      </w:r>
      <w:r w:rsidR="00992D3A">
        <w:rPr>
          <w:rFonts w:cs="Segoe UI"/>
          <w:b/>
          <w:color w:val="000066"/>
          <w:sz w:val="24"/>
          <w:szCs w:val="24"/>
        </w:rPr>
        <w:t xml:space="preserve"> </w:t>
      </w:r>
      <w:r w:rsidRPr="00992D3A">
        <w:rPr>
          <w:rFonts w:cs="Segoe UI"/>
          <w:b/>
          <w:color w:val="000066"/>
          <w:sz w:val="24"/>
          <w:szCs w:val="24"/>
        </w:rPr>
        <w:t xml:space="preserve">6281) </w:t>
      </w:r>
    </w:p>
    <w:p w:rsidR="008F6C9E" w:rsidRPr="008F6C9E" w:rsidRDefault="008F6C9E" w:rsidP="008F6C9E">
      <w:pPr>
        <w:spacing w:after="0" w:line="240" w:lineRule="auto"/>
        <w:rPr>
          <w:rFonts w:cs="Segoe UI"/>
          <w:b/>
          <w:color w:val="1F497D" w:themeColor="text2"/>
          <w:sz w:val="24"/>
          <w:szCs w:val="24"/>
        </w:rPr>
      </w:pPr>
    </w:p>
    <w:tbl>
      <w:tblPr>
        <w:tblStyle w:val="Tramemoyenne1-Accent1"/>
        <w:tblW w:w="0" w:type="auto"/>
        <w:tblLook w:val="04A0" w:firstRow="1" w:lastRow="0" w:firstColumn="1" w:lastColumn="0" w:noHBand="0" w:noVBand="1"/>
      </w:tblPr>
      <w:tblGrid>
        <w:gridCol w:w="4928"/>
        <w:gridCol w:w="5386"/>
      </w:tblGrid>
      <w:tr w:rsidR="008F6C9E" w:rsidRPr="008F6C9E" w:rsidTr="00992D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8F6C9E" w:rsidRPr="008F6C9E" w:rsidRDefault="008F6C9E" w:rsidP="00B72C27">
            <w:pPr>
              <w:rPr>
                <w:rFonts w:cs="Segoe UI"/>
              </w:rPr>
            </w:pPr>
            <w:r w:rsidRPr="008F6C9E">
              <w:rPr>
                <w:rFonts w:cs="Segoe UI"/>
              </w:rPr>
              <w:t>Formations</w:t>
            </w:r>
          </w:p>
        </w:tc>
        <w:tc>
          <w:tcPr>
            <w:tcW w:w="5386" w:type="dxa"/>
          </w:tcPr>
          <w:p w:rsidR="008F6C9E" w:rsidRPr="008F6C9E" w:rsidRDefault="008F6C9E" w:rsidP="00B72C27">
            <w:pPr>
              <w:cnfStyle w:val="100000000000" w:firstRow="1" w:lastRow="0" w:firstColumn="0" w:lastColumn="0" w:oddVBand="0" w:evenVBand="0" w:oddHBand="0" w:evenHBand="0" w:firstRowFirstColumn="0" w:firstRowLastColumn="0" w:lastRowFirstColumn="0" w:lastRowLastColumn="0"/>
              <w:rPr>
                <w:rFonts w:cs="Segoe UI"/>
                <w:b w:val="0"/>
              </w:rPr>
            </w:pPr>
            <w:r w:rsidRPr="008F6C9E">
              <w:rPr>
                <w:rFonts w:cs="Segoe UI"/>
              </w:rPr>
              <w:t>Recherche</w:t>
            </w:r>
          </w:p>
        </w:tc>
      </w:tr>
      <w:tr w:rsidR="008F6C9E" w:rsidRPr="008F6C9E" w:rsidTr="00992D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8F6C9E" w:rsidRPr="008F6C9E" w:rsidRDefault="008F6C9E" w:rsidP="00992D3A">
            <w:pPr>
              <w:jc w:val="left"/>
              <w:rPr>
                <w:rFonts w:cs="Segoe UI"/>
                <w:b w:val="0"/>
              </w:rPr>
            </w:pPr>
            <w:r w:rsidRPr="008F6C9E">
              <w:rPr>
                <w:rFonts w:cs="Segoe UI"/>
                <w:b w:val="0"/>
              </w:rPr>
              <w:t>Licence professionnelle « Maîtrise de l’énergie et des énergies renouvelables »</w:t>
            </w:r>
          </w:p>
          <w:p w:rsidR="008F6C9E" w:rsidRPr="008F6C9E" w:rsidRDefault="008F6C9E" w:rsidP="00992D3A">
            <w:pPr>
              <w:jc w:val="left"/>
              <w:rPr>
                <w:rFonts w:cs="Segoe UI"/>
                <w:b w:val="0"/>
              </w:rPr>
            </w:pPr>
          </w:p>
          <w:p w:rsidR="008F6C9E" w:rsidRPr="008F6C9E" w:rsidRDefault="008F6C9E" w:rsidP="00992D3A">
            <w:pPr>
              <w:jc w:val="left"/>
              <w:rPr>
                <w:rFonts w:cs="Segoe UI"/>
                <w:b w:val="0"/>
              </w:rPr>
            </w:pPr>
            <w:r w:rsidRPr="008F6C9E">
              <w:rPr>
                <w:rFonts w:cs="Segoe UI"/>
                <w:b w:val="0"/>
              </w:rPr>
              <w:t>Ingénieur, spécialité MTE Matériaux, technologie et Economie</w:t>
            </w:r>
          </w:p>
          <w:p w:rsidR="008F6C9E" w:rsidRPr="008F6C9E" w:rsidRDefault="008F6C9E" w:rsidP="00992D3A">
            <w:pPr>
              <w:jc w:val="left"/>
              <w:rPr>
                <w:rFonts w:cs="Segoe UI"/>
                <w:b w:val="0"/>
              </w:rPr>
            </w:pPr>
          </w:p>
          <w:p w:rsidR="008F6C9E" w:rsidRPr="008F6C9E" w:rsidRDefault="008F6C9E" w:rsidP="00992D3A">
            <w:pPr>
              <w:jc w:val="left"/>
              <w:rPr>
                <w:rFonts w:cs="Segoe UI"/>
                <w:b w:val="0"/>
              </w:rPr>
            </w:pPr>
            <w:r w:rsidRPr="008F6C9E">
              <w:rPr>
                <w:rFonts w:cs="Segoe UI"/>
                <w:b w:val="0"/>
              </w:rPr>
              <w:t>Master, spécialité Optique et Nanotechnologies</w:t>
            </w:r>
          </w:p>
          <w:p w:rsidR="008F6C9E" w:rsidRPr="008F6C9E" w:rsidRDefault="008F6C9E" w:rsidP="00992D3A">
            <w:pPr>
              <w:jc w:val="left"/>
              <w:rPr>
                <w:rFonts w:cs="Segoe UI"/>
                <w:b w:val="0"/>
              </w:rPr>
            </w:pPr>
          </w:p>
          <w:p w:rsidR="008F6C9E" w:rsidRPr="008F6C9E" w:rsidRDefault="008F6C9E" w:rsidP="00992D3A">
            <w:pPr>
              <w:jc w:val="left"/>
              <w:rPr>
                <w:rFonts w:cs="Segoe UI"/>
              </w:rPr>
            </w:pPr>
            <w:r w:rsidRPr="008F6C9E">
              <w:rPr>
                <w:rFonts w:cs="Segoe UI"/>
                <w:b w:val="0"/>
              </w:rPr>
              <w:t>Doctorat, spécialité Mécanique, Matériaux, Optique et Nanotechnologies</w:t>
            </w:r>
          </w:p>
        </w:tc>
        <w:tc>
          <w:tcPr>
            <w:tcW w:w="5386" w:type="dxa"/>
          </w:tcPr>
          <w:p w:rsidR="008F6C9E" w:rsidRPr="008F6C9E" w:rsidRDefault="008F6C9E" w:rsidP="00992D3A">
            <w:pPr>
              <w:jc w:val="left"/>
              <w:cnfStyle w:val="000000100000" w:firstRow="0" w:lastRow="0" w:firstColumn="0" w:lastColumn="0" w:oddVBand="0" w:evenVBand="0" w:oddHBand="1" w:evenHBand="0" w:firstRowFirstColumn="0" w:firstRowLastColumn="0" w:lastRowFirstColumn="0" w:lastRowLastColumn="0"/>
              <w:rPr>
                <w:rFonts w:cs="Segoe UI"/>
              </w:rPr>
            </w:pPr>
            <w:r w:rsidRPr="008F6C9E">
              <w:rPr>
                <w:rFonts w:cs="Segoe UI"/>
              </w:rPr>
              <w:t xml:space="preserve">Laboratoire commun </w:t>
            </w:r>
            <w:r w:rsidR="00992D3A">
              <w:rPr>
                <w:rFonts w:cs="Segoe UI"/>
              </w:rPr>
              <w:t xml:space="preserve">In-Fine </w:t>
            </w:r>
            <w:r w:rsidRPr="008F6C9E">
              <w:rPr>
                <w:rFonts w:cs="Segoe UI"/>
              </w:rPr>
              <w:t xml:space="preserve">(UTT-SURYS): Film mince industriel nanostructuré pour la technologie OLEDs </w:t>
            </w:r>
          </w:p>
          <w:p w:rsidR="008F6C9E" w:rsidRPr="008F6C9E" w:rsidRDefault="008F6C9E" w:rsidP="00992D3A">
            <w:pPr>
              <w:jc w:val="left"/>
              <w:cnfStyle w:val="000000100000" w:firstRow="0" w:lastRow="0" w:firstColumn="0" w:lastColumn="0" w:oddVBand="0" w:evenVBand="0" w:oddHBand="1" w:evenHBand="0" w:firstRowFirstColumn="0" w:firstRowLastColumn="0" w:lastRowFirstColumn="0" w:lastRowLastColumn="0"/>
              <w:rPr>
                <w:rFonts w:cs="Segoe UI"/>
              </w:rPr>
            </w:pPr>
          </w:p>
          <w:p w:rsidR="008F6C9E" w:rsidRPr="008F6C9E" w:rsidRDefault="008F6C9E" w:rsidP="00992D3A">
            <w:pPr>
              <w:jc w:val="left"/>
              <w:cnfStyle w:val="000000100000" w:firstRow="0" w:lastRow="0" w:firstColumn="0" w:lastColumn="0" w:oddVBand="0" w:evenVBand="0" w:oddHBand="1" w:evenHBand="0" w:firstRowFirstColumn="0" w:firstRowLastColumn="0" w:lastRowFirstColumn="0" w:lastRowLastColumn="0"/>
              <w:rPr>
                <w:rFonts w:cs="Segoe UI"/>
              </w:rPr>
            </w:pPr>
            <w:r w:rsidRPr="008F6C9E">
              <w:rPr>
                <w:rFonts w:cs="Segoe UI"/>
              </w:rPr>
              <w:t>LNIO et CREIDD : projet RECYLED sur le recyclage des sources lumineuses à LEDs projet porté par la société ARTEMISE</w:t>
            </w:r>
          </w:p>
          <w:p w:rsidR="008F6C9E" w:rsidRPr="008F6C9E" w:rsidRDefault="008F6C9E" w:rsidP="00992D3A">
            <w:pPr>
              <w:jc w:val="left"/>
              <w:cnfStyle w:val="000000100000" w:firstRow="0" w:lastRow="0" w:firstColumn="0" w:lastColumn="0" w:oddVBand="0" w:evenVBand="0" w:oddHBand="1" w:evenHBand="0" w:firstRowFirstColumn="0" w:firstRowLastColumn="0" w:lastRowFirstColumn="0" w:lastRowLastColumn="0"/>
              <w:rPr>
                <w:rFonts w:cs="Segoe UI"/>
              </w:rPr>
            </w:pPr>
          </w:p>
          <w:p w:rsidR="008F6C9E" w:rsidRPr="008F6C9E" w:rsidRDefault="008F6C9E" w:rsidP="00992D3A">
            <w:pPr>
              <w:jc w:val="left"/>
              <w:cnfStyle w:val="000000100000" w:firstRow="0" w:lastRow="0" w:firstColumn="0" w:lastColumn="0" w:oddVBand="0" w:evenVBand="0" w:oddHBand="1" w:evenHBand="0" w:firstRowFirstColumn="0" w:firstRowLastColumn="0" w:lastRowFirstColumn="0" w:lastRowLastColumn="0"/>
              <w:rPr>
                <w:rFonts w:cs="Segoe UI"/>
              </w:rPr>
            </w:pPr>
            <w:r w:rsidRPr="008F6C9E">
              <w:rPr>
                <w:rFonts w:cs="Segoe UI"/>
              </w:rPr>
              <w:t>LNIO : programme CPER MATISSE sur le développement de matériaux photoniques avancés à base d’oxyde de Zinc pour l’éclairage (coll. URCA et Nanovation SA), nano-émetteurs</w:t>
            </w:r>
          </w:p>
          <w:p w:rsidR="008F6C9E" w:rsidRPr="008F6C9E" w:rsidRDefault="008F6C9E" w:rsidP="00992D3A">
            <w:pPr>
              <w:jc w:val="left"/>
              <w:cnfStyle w:val="000000100000" w:firstRow="0" w:lastRow="0" w:firstColumn="0" w:lastColumn="0" w:oddVBand="0" w:evenVBand="0" w:oddHBand="1" w:evenHBand="0" w:firstRowFirstColumn="0" w:firstRowLastColumn="0" w:lastRowFirstColumn="0" w:lastRowLastColumn="0"/>
              <w:rPr>
                <w:rFonts w:cs="Segoe UI"/>
              </w:rPr>
            </w:pPr>
          </w:p>
          <w:p w:rsidR="008F6C9E" w:rsidRPr="008F6C9E" w:rsidRDefault="008F6C9E" w:rsidP="00992D3A">
            <w:pPr>
              <w:jc w:val="left"/>
              <w:cnfStyle w:val="000000100000" w:firstRow="0" w:lastRow="0" w:firstColumn="0" w:lastColumn="0" w:oddVBand="0" w:evenVBand="0" w:oddHBand="1" w:evenHBand="0" w:firstRowFirstColumn="0" w:firstRowLastColumn="0" w:lastRowFirstColumn="0" w:lastRowLastColumn="0"/>
              <w:rPr>
                <w:rFonts w:cs="Segoe UI"/>
              </w:rPr>
            </w:pPr>
            <w:r w:rsidRPr="008F6C9E">
              <w:rPr>
                <w:rFonts w:cs="Segoe UI"/>
              </w:rPr>
              <w:t>CREIDD et LAMIS : ACV et ressources naturelles, Ecologie industrielle et éco-conception</w:t>
            </w:r>
          </w:p>
          <w:p w:rsidR="008F6C9E" w:rsidRPr="008F6C9E" w:rsidRDefault="008F6C9E" w:rsidP="00B72C27">
            <w:pPr>
              <w:cnfStyle w:val="000000100000" w:firstRow="0" w:lastRow="0" w:firstColumn="0" w:lastColumn="0" w:oddVBand="0" w:evenVBand="0" w:oddHBand="1" w:evenHBand="0" w:firstRowFirstColumn="0" w:firstRowLastColumn="0" w:lastRowFirstColumn="0" w:lastRowLastColumn="0"/>
              <w:rPr>
                <w:rFonts w:cs="Segoe UI"/>
              </w:rPr>
            </w:pPr>
          </w:p>
        </w:tc>
      </w:tr>
    </w:tbl>
    <w:p w:rsidR="008F6C9E" w:rsidRPr="008F6C9E" w:rsidRDefault="008F6C9E" w:rsidP="008F6C9E">
      <w:pPr>
        <w:spacing w:after="0" w:line="240" w:lineRule="auto"/>
        <w:rPr>
          <w:rFonts w:cs="Segoe UI"/>
          <w:b/>
          <w:color w:val="1F497D" w:themeColor="text2"/>
        </w:rPr>
      </w:pPr>
    </w:p>
    <w:p w:rsidR="008F6C9E" w:rsidRPr="00872D6A" w:rsidRDefault="008F6C9E" w:rsidP="008F6C9E">
      <w:pPr>
        <w:rPr>
          <w:rFonts w:cs="Segoe UI"/>
          <w:b/>
          <w:color w:val="000066"/>
          <w:sz w:val="24"/>
          <w:szCs w:val="24"/>
        </w:rPr>
      </w:pPr>
      <w:r w:rsidRPr="00872D6A">
        <w:rPr>
          <w:rFonts w:cs="Segoe UI"/>
          <w:b/>
          <w:color w:val="000066"/>
          <w:sz w:val="24"/>
          <w:szCs w:val="24"/>
        </w:rPr>
        <w:t>Le programme du colloque :</w:t>
      </w:r>
    </w:p>
    <w:p w:rsidR="007D48B4" w:rsidRDefault="00872D6A" w:rsidP="008F6C9E">
      <w:pPr>
        <w:autoSpaceDE w:val="0"/>
        <w:autoSpaceDN w:val="0"/>
        <w:adjustRightInd w:val="0"/>
        <w:spacing w:after="0"/>
        <w:rPr>
          <w:rFonts w:cs="Segoe UI"/>
          <w:sz w:val="20"/>
        </w:rPr>
      </w:pPr>
      <w:r>
        <w:rPr>
          <w:rFonts w:cs="Segoe UI"/>
          <w:sz w:val="20"/>
        </w:rPr>
        <w:t xml:space="preserve">   </w:t>
      </w:r>
      <w:r w:rsidR="008F7606">
        <w:rPr>
          <w:rFonts w:cs="Segoe UI"/>
          <w:noProof/>
          <w:sz w:val="20"/>
          <w:lang w:eastAsia="fr-FR"/>
        </w:rPr>
        <w:drawing>
          <wp:inline distT="0" distB="0" distL="0" distR="0">
            <wp:extent cx="1859651" cy="3893906"/>
            <wp:effectExtent l="0" t="0" r="7620" b="0"/>
            <wp:docPr id="15" name="Image 15" descr="C:\Users\dferry\Desktop\Eclair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ferry\Desktop\Eclairage 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8327" cy="3912072"/>
                    </a:xfrm>
                    <a:prstGeom prst="rect">
                      <a:avLst/>
                    </a:prstGeom>
                    <a:noFill/>
                    <a:ln>
                      <a:noFill/>
                    </a:ln>
                  </pic:spPr>
                </pic:pic>
              </a:graphicData>
            </a:graphic>
          </wp:inline>
        </w:drawing>
      </w:r>
      <w:r w:rsidR="008F7606">
        <w:rPr>
          <w:rFonts w:cs="Segoe UI"/>
          <w:sz w:val="20"/>
        </w:rPr>
        <w:t xml:space="preserve">          </w:t>
      </w:r>
      <w:r w:rsidR="008F7606">
        <w:rPr>
          <w:rFonts w:cs="Segoe UI"/>
          <w:noProof/>
          <w:sz w:val="20"/>
          <w:lang w:eastAsia="fr-FR"/>
        </w:rPr>
        <w:drawing>
          <wp:inline distT="0" distB="0" distL="0" distR="0">
            <wp:extent cx="1804331" cy="3678148"/>
            <wp:effectExtent l="0" t="0" r="5715" b="0"/>
            <wp:docPr id="16" name="Image 16" descr="C:\Users\dferry\Desktop\Eclair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ferry\Desktop\Eclairage 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4469" cy="3678428"/>
                    </a:xfrm>
                    <a:prstGeom prst="rect">
                      <a:avLst/>
                    </a:prstGeom>
                    <a:noFill/>
                    <a:ln>
                      <a:noFill/>
                    </a:ln>
                  </pic:spPr>
                </pic:pic>
              </a:graphicData>
            </a:graphic>
          </wp:inline>
        </w:drawing>
      </w:r>
      <w:r w:rsidR="008F7606">
        <w:rPr>
          <w:rFonts w:cs="Segoe UI"/>
          <w:sz w:val="20"/>
        </w:rPr>
        <w:t xml:space="preserve">          </w:t>
      </w:r>
      <w:r w:rsidR="008F7606">
        <w:rPr>
          <w:rFonts w:cs="Segoe UI"/>
          <w:noProof/>
          <w:sz w:val="20"/>
          <w:lang w:eastAsia="fr-FR"/>
        </w:rPr>
        <w:drawing>
          <wp:inline distT="0" distB="0" distL="0" distR="0">
            <wp:extent cx="1811199" cy="3873357"/>
            <wp:effectExtent l="0" t="0" r="0" b="0"/>
            <wp:docPr id="17" name="Image 17" descr="C:\Users\dferry\Desktop\Eclairag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ferry\Desktop\Eclairage 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2551" cy="3876249"/>
                    </a:xfrm>
                    <a:prstGeom prst="rect">
                      <a:avLst/>
                    </a:prstGeom>
                    <a:noFill/>
                    <a:ln>
                      <a:noFill/>
                    </a:ln>
                  </pic:spPr>
                </pic:pic>
              </a:graphicData>
            </a:graphic>
          </wp:inline>
        </w:drawing>
      </w:r>
    </w:p>
    <w:p w:rsidR="007D48B4" w:rsidRPr="008F6C9E" w:rsidRDefault="007D48B4" w:rsidP="008F6C9E">
      <w:pPr>
        <w:autoSpaceDE w:val="0"/>
        <w:autoSpaceDN w:val="0"/>
        <w:adjustRightInd w:val="0"/>
        <w:spacing w:after="0"/>
        <w:rPr>
          <w:rFonts w:cs="Segoe UI"/>
          <w:sz w:val="20"/>
        </w:rPr>
      </w:pPr>
    </w:p>
    <w:p w:rsidR="006C5FDA" w:rsidRDefault="006C5FDA" w:rsidP="006C5FDA">
      <w:pPr>
        <w:pStyle w:val="Corpsdetexte3"/>
        <w:spacing w:before="120" w:after="120"/>
        <w:rPr>
          <w:rFonts w:cs="Segoe UI"/>
          <w:color w:val="000066"/>
        </w:rPr>
      </w:pPr>
    </w:p>
    <w:p w:rsidR="006C5FDA" w:rsidRDefault="006C5FDA" w:rsidP="006C5FDA">
      <w:pPr>
        <w:spacing w:before="120" w:after="120" w:line="240" w:lineRule="auto"/>
        <w:jc w:val="center"/>
        <w:rPr>
          <w:rFonts w:cs="Segoe UI"/>
          <w:b/>
        </w:rPr>
      </w:pPr>
    </w:p>
    <w:p w:rsidR="006C5FDA" w:rsidRPr="000E38F3" w:rsidRDefault="006C5FDA" w:rsidP="006C5FDA">
      <w:pPr>
        <w:spacing w:before="120" w:after="120" w:line="240" w:lineRule="auto"/>
        <w:jc w:val="center"/>
        <w:rPr>
          <w:rFonts w:cs="Segoe UI"/>
          <w:b/>
        </w:rPr>
      </w:pPr>
      <w:r w:rsidRPr="000E38F3">
        <w:rPr>
          <w:rFonts w:cs="Segoe UI"/>
          <w:b/>
        </w:rPr>
        <w:t xml:space="preserve">Contact presse : </w:t>
      </w:r>
    </w:p>
    <w:p w:rsidR="006C5FDA" w:rsidRPr="004B635B" w:rsidRDefault="006C5FDA" w:rsidP="006C5FDA">
      <w:pPr>
        <w:spacing w:before="120" w:after="120" w:line="240" w:lineRule="auto"/>
        <w:jc w:val="center"/>
        <w:rPr>
          <w:rFonts w:cs="Segoe UI"/>
          <w:lang w:val="en-US"/>
        </w:rPr>
      </w:pPr>
      <w:r w:rsidRPr="004B635B">
        <w:rPr>
          <w:rFonts w:cs="Segoe UI"/>
          <w:lang w:val="en-US"/>
        </w:rPr>
        <w:t>Delphine FERRY</w:t>
      </w:r>
    </w:p>
    <w:p w:rsidR="006C5FDA" w:rsidRPr="004B635B" w:rsidRDefault="006C5FDA" w:rsidP="006C5FDA">
      <w:pPr>
        <w:spacing w:before="120" w:after="120" w:line="240" w:lineRule="auto"/>
        <w:jc w:val="center"/>
        <w:rPr>
          <w:rFonts w:cs="Segoe UI"/>
          <w:color w:val="808080"/>
          <w:lang w:val="en-US"/>
        </w:rPr>
      </w:pPr>
      <w:r w:rsidRPr="004B635B">
        <w:rPr>
          <w:rFonts w:cs="Segoe UI"/>
          <w:lang w:val="en-US"/>
        </w:rPr>
        <w:t>03 25 71 76 16</w:t>
      </w:r>
    </w:p>
    <w:p w:rsidR="006C5FDA" w:rsidRPr="004B635B" w:rsidRDefault="006C5FDA" w:rsidP="006C5FDA">
      <w:pPr>
        <w:spacing w:before="120" w:after="120" w:line="240" w:lineRule="auto"/>
        <w:jc w:val="center"/>
        <w:rPr>
          <w:rFonts w:cs="Segoe UI"/>
          <w:lang w:val="en-US"/>
        </w:rPr>
      </w:pPr>
      <w:r w:rsidRPr="004B635B">
        <w:rPr>
          <w:rFonts w:cs="Segoe UI"/>
          <w:u w:val="single"/>
          <w:lang w:val="en-US"/>
        </w:rPr>
        <w:t>delphine.ferry@utt.fr</w:t>
      </w:r>
    </w:p>
    <w:p w:rsidR="006C5FDA" w:rsidRPr="004B635B" w:rsidRDefault="006C5FDA" w:rsidP="006C5FDA">
      <w:pPr>
        <w:pStyle w:val="Corpsdetexte3"/>
        <w:spacing w:before="120" w:after="120"/>
        <w:rPr>
          <w:lang w:val="en-US"/>
        </w:rPr>
      </w:pPr>
    </w:p>
    <w:p w:rsidR="006C5FDA" w:rsidRPr="004B635B" w:rsidRDefault="006C5FDA" w:rsidP="006C5FDA">
      <w:pPr>
        <w:pStyle w:val="Corpsdetexte3"/>
        <w:spacing w:before="120" w:after="120"/>
        <w:rPr>
          <w:lang w:val="en-US"/>
        </w:rPr>
      </w:pPr>
    </w:p>
    <w:p w:rsidR="006C5FDA" w:rsidRPr="004B635B" w:rsidRDefault="006C5FDA" w:rsidP="006C5FDA">
      <w:pPr>
        <w:pStyle w:val="Corpsdetexte3"/>
        <w:spacing w:before="120" w:after="120"/>
        <w:rPr>
          <w:lang w:val="en-US"/>
        </w:rPr>
      </w:pPr>
    </w:p>
    <w:p w:rsidR="006C5FDA" w:rsidRPr="00E96F20" w:rsidRDefault="006C5FDA" w:rsidP="006C5FDA">
      <w:pPr>
        <w:keepNext/>
        <w:spacing w:after="0" w:line="240" w:lineRule="auto"/>
        <w:rPr>
          <w:rFonts w:eastAsia="Segoe UI" w:cs="Segoe UI"/>
          <w:b/>
          <w:i/>
          <w:sz w:val="20"/>
        </w:rPr>
      </w:pPr>
      <w:r w:rsidRPr="00E96F20">
        <w:rPr>
          <w:rFonts w:eastAsia="Segoe UI" w:cs="Segoe UI"/>
          <w:b/>
          <w:i/>
          <w:sz w:val="20"/>
        </w:rPr>
        <w:t>À propos de l’UTT :</w:t>
      </w:r>
    </w:p>
    <w:p w:rsidR="006C5FDA" w:rsidRPr="00E96F20" w:rsidRDefault="006C5FDA" w:rsidP="006C5FDA">
      <w:pPr>
        <w:keepNext/>
        <w:spacing w:after="0" w:line="240" w:lineRule="auto"/>
        <w:rPr>
          <w:rFonts w:eastAsia="Segoe UI" w:cs="Segoe UI"/>
          <w:b/>
          <w:sz w:val="20"/>
        </w:rPr>
      </w:pPr>
      <w:r w:rsidRPr="00E96F20">
        <w:rPr>
          <w:rFonts w:eastAsia="Segoe UI" w:cs="Segoe UI"/>
          <w:i/>
          <w:sz w:val="20"/>
        </w:rPr>
        <w:t>Avec 3 000 étudiants, l’Université de Technologie de Troyes fait partie des dix plus importantes écoles d’ingénieurs françaises. L’UTT forme des ingénieurs en 7 branches, des Masters en 9 spécialités et des docteurs en 3 spécialités. La politique de développement de l’UTT mise sur une recherche de haut niveau, axée sur la thématique transverse Science et Technologies pour la Maitrise des Risques, et une stratégie internationale ambitieuse. L’UTT est membre de la Conférence des Directeurs des Écoles Françaises d’Ingénieur, de la Conférence des Présidents d’Universités, de la Conférence des Grandes Écoles et de la European University Association. L’UTT fait partie du réseau des universités de technologie françaises.</w:t>
      </w:r>
    </w:p>
    <w:p w:rsidR="008F6C9E" w:rsidRPr="008F6C9E" w:rsidRDefault="008F6C9E" w:rsidP="008F6C9E">
      <w:pPr>
        <w:autoSpaceDE w:val="0"/>
        <w:autoSpaceDN w:val="0"/>
        <w:adjustRightInd w:val="0"/>
        <w:spacing w:after="0"/>
        <w:rPr>
          <w:rFonts w:cs="Segoe UI"/>
          <w:sz w:val="20"/>
        </w:rPr>
      </w:pPr>
    </w:p>
    <w:p w:rsidR="008F6C9E" w:rsidRPr="008F6C9E" w:rsidRDefault="008F6C9E" w:rsidP="008F6C9E">
      <w:pPr>
        <w:autoSpaceDE w:val="0"/>
        <w:autoSpaceDN w:val="0"/>
        <w:adjustRightInd w:val="0"/>
        <w:spacing w:after="0"/>
        <w:rPr>
          <w:rFonts w:cs="Segoe UI"/>
          <w:sz w:val="20"/>
        </w:rPr>
      </w:pPr>
    </w:p>
    <w:p w:rsidR="008F6C9E" w:rsidRPr="008F6C9E" w:rsidRDefault="008F6C9E" w:rsidP="008F6C9E">
      <w:pPr>
        <w:spacing w:after="0"/>
        <w:rPr>
          <w:rFonts w:cs="Segoe UI"/>
          <w:sz w:val="20"/>
        </w:rPr>
      </w:pPr>
    </w:p>
    <w:p w:rsidR="008F6C9E" w:rsidRPr="008F6C9E" w:rsidRDefault="008F6C9E" w:rsidP="008F6C9E">
      <w:pPr>
        <w:spacing w:after="0"/>
        <w:rPr>
          <w:rFonts w:cs="Segoe UI"/>
          <w:sz w:val="20"/>
        </w:rPr>
      </w:pPr>
    </w:p>
    <w:p w:rsidR="008F6C9E" w:rsidRPr="008F6C9E" w:rsidRDefault="008F6C9E" w:rsidP="008F6C9E">
      <w:pPr>
        <w:spacing w:after="0"/>
        <w:rPr>
          <w:rFonts w:cs="Segoe UI"/>
          <w:sz w:val="20"/>
        </w:rPr>
      </w:pPr>
    </w:p>
    <w:p w:rsidR="008F6C9E" w:rsidRPr="008F6C9E" w:rsidRDefault="008F6C9E" w:rsidP="008F6C9E">
      <w:pPr>
        <w:spacing w:after="0"/>
        <w:rPr>
          <w:rFonts w:cs="Segoe UI"/>
          <w:sz w:val="20"/>
        </w:rPr>
      </w:pPr>
    </w:p>
    <w:p w:rsidR="008F6C9E" w:rsidRPr="008F6C9E" w:rsidRDefault="008F6C9E" w:rsidP="008F6C9E">
      <w:pPr>
        <w:spacing w:after="0"/>
        <w:rPr>
          <w:rFonts w:cs="Segoe UI"/>
          <w:sz w:val="20"/>
        </w:rPr>
      </w:pPr>
    </w:p>
    <w:p w:rsidR="008F6C9E" w:rsidRPr="008F6C9E" w:rsidRDefault="008F6C9E" w:rsidP="008F6C9E">
      <w:pPr>
        <w:spacing w:after="0"/>
        <w:rPr>
          <w:rFonts w:cs="Segoe UI"/>
          <w:sz w:val="20"/>
        </w:rPr>
      </w:pPr>
    </w:p>
    <w:p w:rsidR="008F6C9E" w:rsidRPr="008F6C9E" w:rsidRDefault="008F6C9E" w:rsidP="008F6C9E">
      <w:pPr>
        <w:spacing w:after="0"/>
        <w:rPr>
          <w:rFonts w:cs="Segoe UI"/>
          <w:sz w:val="20"/>
        </w:rPr>
      </w:pPr>
    </w:p>
    <w:p w:rsidR="008F6C9E" w:rsidRPr="008F6C9E" w:rsidRDefault="008F6C9E" w:rsidP="008F6C9E">
      <w:pPr>
        <w:spacing w:after="0"/>
        <w:rPr>
          <w:rFonts w:cs="Segoe UI"/>
          <w:sz w:val="20"/>
        </w:rPr>
      </w:pPr>
    </w:p>
    <w:p w:rsidR="00937A89" w:rsidRPr="008F6C9E" w:rsidRDefault="004B7F30" w:rsidP="00A908C9">
      <w:pPr>
        <w:rPr>
          <w:rFonts w:cs="Segoe UI"/>
        </w:rPr>
      </w:pPr>
    </w:p>
    <w:sectPr w:rsidR="00937A89" w:rsidRPr="008F6C9E" w:rsidSect="00241D67">
      <w:headerReference w:type="default" r:id="rId15"/>
      <w:footerReference w:type="default" r:id="rId16"/>
      <w:headerReference w:type="first" r:id="rId17"/>
      <w:footerReference w:type="first" r:id="rId18"/>
      <w:pgSz w:w="11906" w:h="16838"/>
      <w:pgMar w:top="1418" w:right="851" w:bottom="1418" w:left="851" w:header="198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F30" w:rsidRDefault="004B7F30" w:rsidP="00C93CEE">
      <w:pPr>
        <w:spacing w:after="0" w:line="240" w:lineRule="auto"/>
      </w:pPr>
      <w:r>
        <w:separator/>
      </w:r>
    </w:p>
  </w:endnote>
  <w:endnote w:type="continuationSeparator" w:id="0">
    <w:p w:rsidR="004B7F30" w:rsidRDefault="004B7F30" w:rsidP="00C93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222" w:rsidRDefault="00EA2222">
    <w:pPr>
      <w:pStyle w:val="Pieddepage"/>
      <w:rPr>
        <w:noProof/>
        <w:lang w:eastAsia="fr-FR"/>
      </w:rPr>
    </w:pPr>
  </w:p>
  <w:p w:rsidR="00EA2222" w:rsidRDefault="00EA222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F9E" w:rsidRDefault="00564F9E">
    <w:pPr>
      <w:pStyle w:val="Pieddepage"/>
    </w:pPr>
    <w:r>
      <w:rPr>
        <w:noProof/>
        <w:lang w:eastAsia="fr-FR"/>
      </w:rPr>
      <w:drawing>
        <wp:anchor distT="107950" distB="0" distL="114300" distR="114300" simplePos="0" relativeHeight="251670528" behindDoc="0" locked="0" layoutInCell="1" allowOverlap="1" wp14:anchorId="74415754" wp14:editId="09C026DB">
          <wp:simplePos x="0" y="0"/>
          <wp:positionH relativeFrom="page">
            <wp:posOffset>10274</wp:posOffset>
          </wp:positionH>
          <wp:positionV relativeFrom="page">
            <wp:posOffset>9606337</wp:posOffset>
          </wp:positionV>
          <wp:extent cx="7542000" cy="1069200"/>
          <wp:effectExtent l="0" t="0" r="1905" b="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word-01.jpg"/>
                  <pic:cNvPicPr/>
                </pic:nvPicPr>
                <pic:blipFill rotWithShape="1">
                  <a:blip r:embed="rId1" cstate="print">
                    <a:extLst>
                      <a:ext uri="{28A0092B-C50C-407E-A947-70E740481C1C}">
                        <a14:useLocalDpi xmlns:a14="http://schemas.microsoft.com/office/drawing/2010/main" val="0"/>
                      </a:ext>
                    </a:extLst>
                  </a:blip>
                  <a:srcRect t="89963"/>
                  <a:stretch/>
                </pic:blipFill>
                <pic:spPr bwMode="auto">
                  <a:xfrm>
                    <a:off x="0" y="0"/>
                    <a:ext cx="7542000" cy="106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F30" w:rsidRDefault="004B7F30" w:rsidP="00C93CEE">
      <w:pPr>
        <w:spacing w:after="0" w:line="240" w:lineRule="auto"/>
      </w:pPr>
      <w:r>
        <w:separator/>
      </w:r>
    </w:p>
  </w:footnote>
  <w:footnote w:type="continuationSeparator" w:id="0">
    <w:p w:rsidR="004B7F30" w:rsidRDefault="004B7F30" w:rsidP="00C93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CEE" w:rsidRDefault="00C8130F" w:rsidP="00EA2222">
    <w:pPr>
      <w:pStyle w:val="En-tte"/>
      <w:ind w:firstLine="284"/>
      <w:jc w:val="left"/>
    </w:pPr>
    <w:r>
      <w:rPr>
        <w:noProof/>
        <w:lang w:eastAsia="fr-FR"/>
      </w:rPr>
      <w:drawing>
        <wp:anchor distT="0" distB="0" distL="114300" distR="114300" simplePos="0" relativeHeight="251656192" behindDoc="0" locked="1" layoutInCell="1" allowOverlap="1" wp14:anchorId="792ADC88" wp14:editId="7C5B4C55">
          <wp:simplePos x="0" y="0"/>
          <wp:positionH relativeFrom="page">
            <wp:posOffset>540385</wp:posOffset>
          </wp:positionH>
          <wp:positionV relativeFrom="page">
            <wp:posOffset>540385</wp:posOffset>
          </wp:positionV>
          <wp:extent cx="1800000" cy="651600"/>
          <wp:effectExtent l="0" t="0" r="0" b="0"/>
          <wp:wrapNone/>
          <wp:docPr id="5" name="Image 5" descr="C:\Users\lembach_\Desktop\logo\logos OK\newlogo-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mbach_\Desktop\logo\logos OK\newlogo-rv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B6C" w:rsidRDefault="00564F9E">
    <w:pPr>
      <w:pStyle w:val="En-tte"/>
    </w:pPr>
    <w:r>
      <w:rPr>
        <w:noProof/>
        <w:lang w:eastAsia="fr-FR"/>
      </w:rPr>
      <mc:AlternateContent>
        <mc:Choice Requires="wps">
          <w:drawing>
            <wp:anchor distT="45720" distB="45720" distL="114300" distR="114300" simplePos="0" relativeHeight="251649024" behindDoc="0" locked="0" layoutInCell="1" allowOverlap="1" wp14:anchorId="68A7CDCF" wp14:editId="088F781C">
              <wp:simplePos x="0" y="0"/>
              <wp:positionH relativeFrom="column">
                <wp:posOffset>3894455</wp:posOffset>
              </wp:positionH>
              <wp:positionV relativeFrom="paragraph">
                <wp:posOffset>-656069</wp:posOffset>
              </wp:positionV>
              <wp:extent cx="2360930" cy="140462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564F9E" w:rsidRDefault="00564F9E" w:rsidP="008F6C9E">
                          <w:pPr>
                            <w:spacing w:after="0" w:line="240" w:lineRule="auto"/>
                            <w:jc w:val="right"/>
                            <w:rPr>
                              <w:rFonts w:cs="Segoe UI"/>
                              <w:color w:val="000066"/>
                              <w:sz w:val="32"/>
                            </w:rPr>
                          </w:pPr>
                          <w:r w:rsidRPr="00495D71">
                            <w:rPr>
                              <w:rFonts w:cs="Segoe UI"/>
                              <w:color w:val="000066"/>
                              <w:sz w:val="32"/>
                            </w:rPr>
                            <w:t>Communiqué de presse</w:t>
                          </w:r>
                        </w:p>
                        <w:p w:rsidR="008F6C9E" w:rsidRPr="00495D71" w:rsidRDefault="008F6C9E" w:rsidP="008F6C9E">
                          <w:pPr>
                            <w:spacing w:after="0" w:line="240" w:lineRule="auto"/>
                            <w:jc w:val="right"/>
                            <w:rPr>
                              <w:rFonts w:cs="Segoe UI"/>
                              <w:color w:val="000066"/>
                              <w:sz w:val="32"/>
                            </w:rPr>
                          </w:pPr>
                          <w:r>
                            <w:rPr>
                              <w:rFonts w:cs="Segoe UI"/>
                              <w:color w:val="000066"/>
                              <w:sz w:val="32"/>
                            </w:rPr>
                            <w:t>7 mars 2017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06.65pt;margin-top:-51.65pt;width:185.9pt;height:110.6pt;z-index:2516490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" filled="f" stroked="f">
              <v:textbox style="mso-fit-shape-to-text:t">
                <w:txbxContent>
                  <w:p w:rsidR="00564F9E" w:rsidRDefault="00564F9E" w:rsidP="008F6C9E">
                    <w:pPr>
                      <w:spacing w:after="0" w:line="240" w:lineRule="auto"/>
                      <w:jc w:val="right"/>
                      <w:rPr>
                        <w:rFonts w:cs="Segoe UI"/>
                        <w:color w:val="000066"/>
                        <w:sz w:val="32"/>
                      </w:rPr>
                    </w:pPr>
                    <w:r w:rsidRPr="00495D71">
                      <w:rPr>
                        <w:rFonts w:cs="Segoe UI"/>
                        <w:color w:val="000066"/>
                        <w:sz w:val="32"/>
                      </w:rPr>
                      <w:t>Communiqué de presse</w:t>
                    </w:r>
                  </w:p>
                  <w:p w:rsidR="008F6C9E" w:rsidRPr="00495D71" w:rsidRDefault="008F6C9E" w:rsidP="008F6C9E">
                    <w:pPr>
                      <w:spacing w:after="0" w:line="240" w:lineRule="auto"/>
                      <w:jc w:val="right"/>
                      <w:rPr>
                        <w:rFonts w:cs="Segoe UI"/>
                        <w:color w:val="000066"/>
                        <w:sz w:val="32"/>
                      </w:rPr>
                    </w:pPr>
                    <w:r>
                      <w:rPr>
                        <w:rFonts w:cs="Segoe UI"/>
                        <w:color w:val="000066"/>
                        <w:sz w:val="32"/>
                      </w:rPr>
                      <w:t>7 mars 2017</w:t>
                    </w:r>
                  </w:p>
                </w:txbxContent>
              </v:textbox>
              <w10:wrap type="square"/>
            </v:shape>
          </w:pict>
        </mc:Fallback>
      </mc:AlternateContent>
    </w:r>
    <w:r>
      <w:rPr>
        <w:noProof/>
        <w:lang w:eastAsia="fr-FR"/>
      </w:rPr>
      <w:drawing>
        <wp:anchor distT="0" distB="0" distL="114300" distR="114300" simplePos="0" relativeHeight="251663360" behindDoc="0" locked="1" layoutInCell="1" allowOverlap="1" wp14:anchorId="218F17EE" wp14:editId="0995DA96">
          <wp:simplePos x="0" y="0"/>
          <wp:positionH relativeFrom="page">
            <wp:posOffset>540385</wp:posOffset>
          </wp:positionH>
          <wp:positionV relativeFrom="page">
            <wp:posOffset>540385</wp:posOffset>
          </wp:positionV>
          <wp:extent cx="1800000" cy="651600"/>
          <wp:effectExtent l="0" t="0" r="0" b="0"/>
          <wp:wrapNone/>
          <wp:docPr id="3" name="Image 3" descr="C:\Users\lembach_\Desktop\logo\logos OK\newlogo-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mbach_\Desktop\logo\logos OK\newlogo-rv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31E52"/>
    <w:multiLevelType w:val="hybridMultilevel"/>
    <w:tmpl w:val="B90C7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B8556AA"/>
    <w:multiLevelType w:val="hybridMultilevel"/>
    <w:tmpl w:val="F776F36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61F413A4"/>
    <w:multiLevelType w:val="hybridMultilevel"/>
    <w:tmpl w:val="43744F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CEE"/>
    <w:rsid w:val="00004C76"/>
    <w:rsid w:val="000129B2"/>
    <w:rsid w:val="00053FF9"/>
    <w:rsid w:val="00145D5A"/>
    <w:rsid w:val="001F6BCF"/>
    <w:rsid w:val="00241D67"/>
    <w:rsid w:val="003B3245"/>
    <w:rsid w:val="00495D71"/>
    <w:rsid w:val="004B635B"/>
    <w:rsid w:val="004B7F30"/>
    <w:rsid w:val="00525553"/>
    <w:rsid w:val="00564F9E"/>
    <w:rsid w:val="005D214F"/>
    <w:rsid w:val="006057FE"/>
    <w:rsid w:val="00605DB9"/>
    <w:rsid w:val="006C5FDA"/>
    <w:rsid w:val="00743B6C"/>
    <w:rsid w:val="007A24A9"/>
    <w:rsid w:val="007D48B4"/>
    <w:rsid w:val="007F43BC"/>
    <w:rsid w:val="00862444"/>
    <w:rsid w:val="00872D6A"/>
    <w:rsid w:val="008F6C9E"/>
    <w:rsid w:val="008F7606"/>
    <w:rsid w:val="00992D3A"/>
    <w:rsid w:val="00A908C9"/>
    <w:rsid w:val="00AC09C8"/>
    <w:rsid w:val="00B24B7B"/>
    <w:rsid w:val="00BD07E4"/>
    <w:rsid w:val="00BD78DF"/>
    <w:rsid w:val="00C8130F"/>
    <w:rsid w:val="00C93CEE"/>
    <w:rsid w:val="00CE1CAF"/>
    <w:rsid w:val="00D17B58"/>
    <w:rsid w:val="00D37408"/>
    <w:rsid w:val="00D65FF2"/>
    <w:rsid w:val="00DC02B6"/>
    <w:rsid w:val="00E00205"/>
    <w:rsid w:val="00EA2222"/>
    <w:rsid w:val="00F42FE6"/>
    <w:rsid w:val="00F727CB"/>
    <w:rsid w:val="00F7711B"/>
    <w:rsid w:val="00F94E28"/>
    <w:rsid w:val="00FB2F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8C9"/>
    <w:pPr>
      <w:jc w:val="both"/>
    </w:pPr>
    <w:rPr>
      <w:rFonts w:ascii="Segoe UI" w:hAnsi="Segoe UI"/>
    </w:rPr>
  </w:style>
  <w:style w:type="paragraph" w:styleId="Titre1">
    <w:name w:val="heading 1"/>
    <w:basedOn w:val="Normal"/>
    <w:next w:val="Normal"/>
    <w:link w:val="Titre1Car"/>
    <w:uiPriority w:val="9"/>
    <w:qFormat/>
    <w:rsid w:val="00525553"/>
    <w:pPr>
      <w:keepNext/>
      <w:keepLines/>
      <w:spacing w:before="240" w:after="0"/>
      <w:outlineLvl w:val="0"/>
    </w:pPr>
    <w:rPr>
      <w:rFonts w:eastAsiaTheme="majorEastAsia" w:cstheme="majorBidi"/>
      <w:b/>
      <w:color w:val="000066"/>
      <w:sz w:val="32"/>
      <w:szCs w:val="32"/>
    </w:rPr>
  </w:style>
  <w:style w:type="paragraph" w:styleId="Titre2">
    <w:name w:val="heading 2"/>
    <w:basedOn w:val="Normal"/>
    <w:next w:val="Normal"/>
    <w:link w:val="Titre2Car"/>
    <w:uiPriority w:val="9"/>
    <w:semiHidden/>
    <w:unhideWhenUsed/>
    <w:qFormat/>
    <w:rsid w:val="00525553"/>
    <w:pPr>
      <w:keepNext/>
      <w:keepLines/>
      <w:spacing w:before="40" w:after="0"/>
      <w:outlineLvl w:val="1"/>
    </w:pPr>
    <w:rPr>
      <w:rFonts w:eastAsiaTheme="majorEastAsia" w:cstheme="majorBidi"/>
      <w:color w:val="000066"/>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93CEE"/>
    <w:pPr>
      <w:tabs>
        <w:tab w:val="center" w:pos="4536"/>
        <w:tab w:val="right" w:pos="9072"/>
      </w:tabs>
      <w:spacing w:after="0" w:line="240" w:lineRule="auto"/>
    </w:pPr>
  </w:style>
  <w:style w:type="character" w:customStyle="1" w:styleId="En-tteCar">
    <w:name w:val="En-tête Car"/>
    <w:basedOn w:val="Policepardfaut"/>
    <w:link w:val="En-tte"/>
    <w:uiPriority w:val="99"/>
    <w:rsid w:val="00C93CEE"/>
  </w:style>
  <w:style w:type="paragraph" w:styleId="Pieddepage">
    <w:name w:val="footer"/>
    <w:basedOn w:val="Normal"/>
    <w:link w:val="PieddepageCar"/>
    <w:uiPriority w:val="99"/>
    <w:unhideWhenUsed/>
    <w:rsid w:val="00C93C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3CEE"/>
  </w:style>
  <w:style w:type="character" w:customStyle="1" w:styleId="Titre1Car">
    <w:name w:val="Titre 1 Car"/>
    <w:basedOn w:val="Policepardfaut"/>
    <w:link w:val="Titre1"/>
    <w:uiPriority w:val="9"/>
    <w:rsid w:val="00525553"/>
    <w:rPr>
      <w:rFonts w:ascii="Segoe UI" w:eastAsiaTheme="majorEastAsia" w:hAnsi="Segoe UI" w:cstheme="majorBidi"/>
      <w:b/>
      <w:color w:val="000066"/>
      <w:sz w:val="32"/>
      <w:szCs w:val="32"/>
    </w:rPr>
  </w:style>
  <w:style w:type="paragraph" w:styleId="Titre">
    <w:name w:val="Title"/>
    <w:basedOn w:val="Normal"/>
    <w:next w:val="Normal"/>
    <w:link w:val="TitreCar"/>
    <w:uiPriority w:val="10"/>
    <w:qFormat/>
    <w:rsid w:val="00525553"/>
    <w:pPr>
      <w:spacing w:after="0" w:line="240" w:lineRule="auto"/>
      <w:contextualSpacing/>
    </w:pPr>
    <w:rPr>
      <w:rFonts w:eastAsiaTheme="majorEastAsia" w:cstheme="majorBidi"/>
      <w:spacing w:val="-10"/>
      <w:kern w:val="28"/>
      <w:sz w:val="56"/>
      <w:szCs w:val="56"/>
    </w:rPr>
  </w:style>
  <w:style w:type="character" w:customStyle="1" w:styleId="TitreCar">
    <w:name w:val="Titre Car"/>
    <w:basedOn w:val="Policepardfaut"/>
    <w:link w:val="Titre"/>
    <w:uiPriority w:val="10"/>
    <w:rsid w:val="00525553"/>
    <w:rPr>
      <w:rFonts w:ascii="Segoe UI" w:eastAsiaTheme="majorEastAsia" w:hAnsi="Segoe UI" w:cstheme="majorBidi"/>
      <w:spacing w:val="-10"/>
      <w:kern w:val="28"/>
      <w:sz w:val="56"/>
      <w:szCs w:val="56"/>
    </w:rPr>
  </w:style>
  <w:style w:type="character" w:customStyle="1" w:styleId="Titre2Car">
    <w:name w:val="Titre 2 Car"/>
    <w:basedOn w:val="Policepardfaut"/>
    <w:link w:val="Titre2"/>
    <w:uiPriority w:val="9"/>
    <w:semiHidden/>
    <w:rsid w:val="00525553"/>
    <w:rPr>
      <w:rFonts w:ascii="Segoe UI" w:eastAsiaTheme="majorEastAsia" w:hAnsi="Segoe UI" w:cstheme="majorBidi"/>
      <w:color w:val="000066"/>
      <w:sz w:val="26"/>
      <w:szCs w:val="26"/>
    </w:rPr>
  </w:style>
  <w:style w:type="paragraph" w:styleId="Sous-titre">
    <w:name w:val="Subtitle"/>
    <w:basedOn w:val="Normal"/>
    <w:next w:val="Normal"/>
    <w:link w:val="Sous-titreCar"/>
    <w:uiPriority w:val="11"/>
    <w:qFormat/>
    <w:rsid w:val="00525553"/>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525553"/>
    <w:rPr>
      <w:rFonts w:ascii="Segoe UI" w:eastAsiaTheme="minorEastAsia" w:hAnsi="Segoe UI"/>
      <w:color w:val="5A5A5A" w:themeColor="text1" w:themeTint="A5"/>
      <w:spacing w:val="15"/>
    </w:rPr>
  </w:style>
  <w:style w:type="character" w:styleId="Emphaseple">
    <w:name w:val="Subtle Emphasis"/>
    <w:basedOn w:val="Policepardfaut"/>
    <w:uiPriority w:val="19"/>
    <w:qFormat/>
    <w:rsid w:val="00525553"/>
    <w:rPr>
      <w:rFonts w:ascii="Segoe UI" w:hAnsi="Segoe UI"/>
      <w:i/>
      <w:iCs/>
      <w:color w:val="404040" w:themeColor="text1" w:themeTint="BF"/>
    </w:rPr>
  </w:style>
  <w:style w:type="character" w:styleId="Accentuation">
    <w:name w:val="Emphasis"/>
    <w:basedOn w:val="Policepardfaut"/>
    <w:uiPriority w:val="20"/>
    <w:qFormat/>
    <w:rsid w:val="00525553"/>
    <w:rPr>
      <w:rFonts w:ascii="Segoe UI" w:hAnsi="Segoe UI"/>
      <w:i/>
      <w:iCs/>
    </w:rPr>
  </w:style>
  <w:style w:type="character" w:styleId="Emphaseintense">
    <w:name w:val="Intense Emphasis"/>
    <w:basedOn w:val="Policepardfaut"/>
    <w:uiPriority w:val="21"/>
    <w:qFormat/>
    <w:rsid w:val="00525553"/>
    <w:rPr>
      <w:rFonts w:ascii="Segoe UI" w:hAnsi="Segoe UI"/>
      <w:i/>
      <w:iCs/>
      <w:color w:val="4F81BD" w:themeColor="accent1"/>
    </w:rPr>
  </w:style>
  <w:style w:type="character" w:styleId="lev">
    <w:name w:val="Strong"/>
    <w:basedOn w:val="Policepardfaut"/>
    <w:uiPriority w:val="22"/>
    <w:qFormat/>
    <w:rsid w:val="00525553"/>
    <w:rPr>
      <w:rFonts w:ascii="Segoe UI" w:hAnsi="Segoe UI"/>
      <w:b/>
      <w:bCs/>
    </w:rPr>
  </w:style>
  <w:style w:type="paragraph" w:styleId="Citation">
    <w:name w:val="Quote"/>
    <w:basedOn w:val="Normal"/>
    <w:next w:val="Normal"/>
    <w:link w:val="CitationCar"/>
    <w:uiPriority w:val="29"/>
    <w:qFormat/>
    <w:rsid w:val="00525553"/>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25553"/>
    <w:rPr>
      <w:rFonts w:ascii="Segoe UI" w:hAnsi="Segoe UI"/>
      <w:i/>
      <w:iCs/>
      <w:color w:val="404040" w:themeColor="text1" w:themeTint="BF"/>
    </w:rPr>
  </w:style>
  <w:style w:type="paragraph" w:styleId="NormalWeb">
    <w:name w:val="Normal (Web)"/>
    <w:basedOn w:val="Normal"/>
    <w:uiPriority w:val="99"/>
    <w:semiHidden/>
    <w:unhideWhenUsed/>
    <w:rsid w:val="00564F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fin">
    <w:name w:val="endnote text"/>
    <w:basedOn w:val="Normal"/>
    <w:link w:val="NotedefinCar"/>
    <w:uiPriority w:val="99"/>
    <w:semiHidden/>
    <w:unhideWhenUsed/>
    <w:rsid w:val="00564F9E"/>
    <w:pPr>
      <w:spacing w:after="0" w:line="240" w:lineRule="auto"/>
    </w:pPr>
    <w:rPr>
      <w:sz w:val="20"/>
      <w:szCs w:val="20"/>
    </w:rPr>
  </w:style>
  <w:style w:type="character" w:customStyle="1" w:styleId="NotedefinCar">
    <w:name w:val="Note de fin Car"/>
    <w:basedOn w:val="Policepardfaut"/>
    <w:link w:val="Notedefin"/>
    <w:uiPriority w:val="99"/>
    <w:semiHidden/>
    <w:rsid w:val="00564F9E"/>
    <w:rPr>
      <w:rFonts w:ascii="Segoe UI" w:hAnsi="Segoe UI"/>
      <w:sz w:val="20"/>
      <w:szCs w:val="20"/>
    </w:rPr>
  </w:style>
  <w:style w:type="character" w:styleId="Appeldenotedefin">
    <w:name w:val="endnote reference"/>
    <w:basedOn w:val="Policepardfaut"/>
    <w:uiPriority w:val="99"/>
    <w:semiHidden/>
    <w:unhideWhenUsed/>
    <w:rsid w:val="00564F9E"/>
    <w:rPr>
      <w:vertAlign w:val="superscript"/>
    </w:rPr>
  </w:style>
  <w:style w:type="paragraph" w:styleId="Paragraphedeliste">
    <w:name w:val="List Paragraph"/>
    <w:basedOn w:val="Normal"/>
    <w:uiPriority w:val="34"/>
    <w:qFormat/>
    <w:rsid w:val="008F6C9E"/>
    <w:pPr>
      <w:ind w:left="720"/>
      <w:contextualSpacing/>
      <w:jc w:val="left"/>
    </w:pPr>
    <w:rPr>
      <w:rFonts w:asciiTheme="minorHAnsi" w:hAnsiTheme="minorHAnsi"/>
    </w:rPr>
  </w:style>
  <w:style w:type="character" w:styleId="Lienhypertexte">
    <w:name w:val="Hyperlink"/>
    <w:basedOn w:val="Policepardfaut"/>
    <w:uiPriority w:val="99"/>
    <w:unhideWhenUsed/>
    <w:rsid w:val="008F6C9E"/>
    <w:rPr>
      <w:color w:val="0000FF" w:themeColor="hyperlink"/>
      <w:u w:val="single"/>
    </w:rPr>
  </w:style>
  <w:style w:type="table" w:styleId="Tramemoyenne1-Accent1">
    <w:name w:val="Medium Shading 1 Accent 1"/>
    <w:basedOn w:val="TableauNormal"/>
    <w:uiPriority w:val="63"/>
    <w:rsid w:val="008F6C9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extedebulles">
    <w:name w:val="Balloon Text"/>
    <w:basedOn w:val="Normal"/>
    <w:link w:val="TextedebullesCar"/>
    <w:uiPriority w:val="99"/>
    <w:semiHidden/>
    <w:unhideWhenUsed/>
    <w:rsid w:val="007D48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48B4"/>
    <w:rPr>
      <w:rFonts w:ascii="Tahoma" w:hAnsi="Tahoma" w:cs="Tahoma"/>
      <w:sz w:val="16"/>
      <w:szCs w:val="16"/>
    </w:rPr>
  </w:style>
  <w:style w:type="paragraph" w:styleId="Corpsdetexte3">
    <w:name w:val="Body Text 3"/>
    <w:basedOn w:val="Normal"/>
    <w:link w:val="Corpsdetexte3Car"/>
    <w:rsid w:val="006C5FDA"/>
    <w:pPr>
      <w:spacing w:after="0" w:line="240" w:lineRule="auto"/>
    </w:pPr>
    <w:rPr>
      <w:rFonts w:ascii="Arial" w:eastAsia="Times New Roman" w:hAnsi="Arial" w:cs="Times New Roman"/>
      <w:sz w:val="24"/>
      <w:szCs w:val="24"/>
      <w:lang w:eastAsia="fr-FR"/>
    </w:rPr>
  </w:style>
  <w:style w:type="character" w:customStyle="1" w:styleId="Corpsdetexte3Car">
    <w:name w:val="Corps de texte 3 Car"/>
    <w:basedOn w:val="Policepardfaut"/>
    <w:link w:val="Corpsdetexte3"/>
    <w:rsid w:val="006C5FDA"/>
    <w:rPr>
      <w:rFonts w:ascii="Arial" w:eastAsia="Times New Roman" w:hAnsi="Arial"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8C9"/>
    <w:pPr>
      <w:jc w:val="both"/>
    </w:pPr>
    <w:rPr>
      <w:rFonts w:ascii="Segoe UI" w:hAnsi="Segoe UI"/>
    </w:rPr>
  </w:style>
  <w:style w:type="paragraph" w:styleId="Titre1">
    <w:name w:val="heading 1"/>
    <w:basedOn w:val="Normal"/>
    <w:next w:val="Normal"/>
    <w:link w:val="Titre1Car"/>
    <w:uiPriority w:val="9"/>
    <w:qFormat/>
    <w:rsid w:val="00525553"/>
    <w:pPr>
      <w:keepNext/>
      <w:keepLines/>
      <w:spacing w:before="240" w:after="0"/>
      <w:outlineLvl w:val="0"/>
    </w:pPr>
    <w:rPr>
      <w:rFonts w:eastAsiaTheme="majorEastAsia" w:cstheme="majorBidi"/>
      <w:b/>
      <w:color w:val="000066"/>
      <w:sz w:val="32"/>
      <w:szCs w:val="32"/>
    </w:rPr>
  </w:style>
  <w:style w:type="paragraph" w:styleId="Titre2">
    <w:name w:val="heading 2"/>
    <w:basedOn w:val="Normal"/>
    <w:next w:val="Normal"/>
    <w:link w:val="Titre2Car"/>
    <w:uiPriority w:val="9"/>
    <w:semiHidden/>
    <w:unhideWhenUsed/>
    <w:qFormat/>
    <w:rsid w:val="00525553"/>
    <w:pPr>
      <w:keepNext/>
      <w:keepLines/>
      <w:spacing w:before="40" w:after="0"/>
      <w:outlineLvl w:val="1"/>
    </w:pPr>
    <w:rPr>
      <w:rFonts w:eastAsiaTheme="majorEastAsia" w:cstheme="majorBidi"/>
      <w:color w:val="000066"/>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93CEE"/>
    <w:pPr>
      <w:tabs>
        <w:tab w:val="center" w:pos="4536"/>
        <w:tab w:val="right" w:pos="9072"/>
      </w:tabs>
      <w:spacing w:after="0" w:line="240" w:lineRule="auto"/>
    </w:pPr>
  </w:style>
  <w:style w:type="character" w:customStyle="1" w:styleId="En-tteCar">
    <w:name w:val="En-tête Car"/>
    <w:basedOn w:val="Policepardfaut"/>
    <w:link w:val="En-tte"/>
    <w:uiPriority w:val="99"/>
    <w:rsid w:val="00C93CEE"/>
  </w:style>
  <w:style w:type="paragraph" w:styleId="Pieddepage">
    <w:name w:val="footer"/>
    <w:basedOn w:val="Normal"/>
    <w:link w:val="PieddepageCar"/>
    <w:uiPriority w:val="99"/>
    <w:unhideWhenUsed/>
    <w:rsid w:val="00C93C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3CEE"/>
  </w:style>
  <w:style w:type="character" w:customStyle="1" w:styleId="Titre1Car">
    <w:name w:val="Titre 1 Car"/>
    <w:basedOn w:val="Policepardfaut"/>
    <w:link w:val="Titre1"/>
    <w:uiPriority w:val="9"/>
    <w:rsid w:val="00525553"/>
    <w:rPr>
      <w:rFonts w:ascii="Segoe UI" w:eastAsiaTheme="majorEastAsia" w:hAnsi="Segoe UI" w:cstheme="majorBidi"/>
      <w:b/>
      <w:color w:val="000066"/>
      <w:sz w:val="32"/>
      <w:szCs w:val="32"/>
    </w:rPr>
  </w:style>
  <w:style w:type="paragraph" w:styleId="Titre">
    <w:name w:val="Title"/>
    <w:basedOn w:val="Normal"/>
    <w:next w:val="Normal"/>
    <w:link w:val="TitreCar"/>
    <w:uiPriority w:val="10"/>
    <w:qFormat/>
    <w:rsid w:val="00525553"/>
    <w:pPr>
      <w:spacing w:after="0" w:line="240" w:lineRule="auto"/>
      <w:contextualSpacing/>
    </w:pPr>
    <w:rPr>
      <w:rFonts w:eastAsiaTheme="majorEastAsia" w:cstheme="majorBidi"/>
      <w:spacing w:val="-10"/>
      <w:kern w:val="28"/>
      <w:sz w:val="56"/>
      <w:szCs w:val="56"/>
    </w:rPr>
  </w:style>
  <w:style w:type="character" w:customStyle="1" w:styleId="TitreCar">
    <w:name w:val="Titre Car"/>
    <w:basedOn w:val="Policepardfaut"/>
    <w:link w:val="Titre"/>
    <w:uiPriority w:val="10"/>
    <w:rsid w:val="00525553"/>
    <w:rPr>
      <w:rFonts w:ascii="Segoe UI" w:eastAsiaTheme="majorEastAsia" w:hAnsi="Segoe UI" w:cstheme="majorBidi"/>
      <w:spacing w:val="-10"/>
      <w:kern w:val="28"/>
      <w:sz w:val="56"/>
      <w:szCs w:val="56"/>
    </w:rPr>
  </w:style>
  <w:style w:type="character" w:customStyle="1" w:styleId="Titre2Car">
    <w:name w:val="Titre 2 Car"/>
    <w:basedOn w:val="Policepardfaut"/>
    <w:link w:val="Titre2"/>
    <w:uiPriority w:val="9"/>
    <w:semiHidden/>
    <w:rsid w:val="00525553"/>
    <w:rPr>
      <w:rFonts w:ascii="Segoe UI" w:eastAsiaTheme="majorEastAsia" w:hAnsi="Segoe UI" w:cstheme="majorBidi"/>
      <w:color w:val="000066"/>
      <w:sz w:val="26"/>
      <w:szCs w:val="26"/>
    </w:rPr>
  </w:style>
  <w:style w:type="paragraph" w:styleId="Sous-titre">
    <w:name w:val="Subtitle"/>
    <w:basedOn w:val="Normal"/>
    <w:next w:val="Normal"/>
    <w:link w:val="Sous-titreCar"/>
    <w:uiPriority w:val="11"/>
    <w:qFormat/>
    <w:rsid w:val="00525553"/>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525553"/>
    <w:rPr>
      <w:rFonts w:ascii="Segoe UI" w:eastAsiaTheme="minorEastAsia" w:hAnsi="Segoe UI"/>
      <w:color w:val="5A5A5A" w:themeColor="text1" w:themeTint="A5"/>
      <w:spacing w:val="15"/>
    </w:rPr>
  </w:style>
  <w:style w:type="character" w:styleId="Emphaseple">
    <w:name w:val="Subtle Emphasis"/>
    <w:basedOn w:val="Policepardfaut"/>
    <w:uiPriority w:val="19"/>
    <w:qFormat/>
    <w:rsid w:val="00525553"/>
    <w:rPr>
      <w:rFonts w:ascii="Segoe UI" w:hAnsi="Segoe UI"/>
      <w:i/>
      <w:iCs/>
      <w:color w:val="404040" w:themeColor="text1" w:themeTint="BF"/>
    </w:rPr>
  </w:style>
  <w:style w:type="character" w:styleId="Accentuation">
    <w:name w:val="Emphasis"/>
    <w:basedOn w:val="Policepardfaut"/>
    <w:uiPriority w:val="20"/>
    <w:qFormat/>
    <w:rsid w:val="00525553"/>
    <w:rPr>
      <w:rFonts w:ascii="Segoe UI" w:hAnsi="Segoe UI"/>
      <w:i/>
      <w:iCs/>
    </w:rPr>
  </w:style>
  <w:style w:type="character" w:styleId="Emphaseintense">
    <w:name w:val="Intense Emphasis"/>
    <w:basedOn w:val="Policepardfaut"/>
    <w:uiPriority w:val="21"/>
    <w:qFormat/>
    <w:rsid w:val="00525553"/>
    <w:rPr>
      <w:rFonts w:ascii="Segoe UI" w:hAnsi="Segoe UI"/>
      <w:i/>
      <w:iCs/>
      <w:color w:val="4F81BD" w:themeColor="accent1"/>
    </w:rPr>
  </w:style>
  <w:style w:type="character" w:styleId="lev">
    <w:name w:val="Strong"/>
    <w:basedOn w:val="Policepardfaut"/>
    <w:uiPriority w:val="22"/>
    <w:qFormat/>
    <w:rsid w:val="00525553"/>
    <w:rPr>
      <w:rFonts w:ascii="Segoe UI" w:hAnsi="Segoe UI"/>
      <w:b/>
      <w:bCs/>
    </w:rPr>
  </w:style>
  <w:style w:type="paragraph" w:styleId="Citation">
    <w:name w:val="Quote"/>
    <w:basedOn w:val="Normal"/>
    <w:next w:val="Normal"/>
    <w:link w:val="CitationCar"/>
    <w:uiPriority w:val="29"/>
    <w:qFormat/>
    <w:rsid w:val="00525553"/>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25553"/>
    <w:rPr>
      <w:rFonts w:ascii="Segoe UI" w:hAnsi="Segoe UI"/>
      <w:i/>
      <w:iCs/>
      <w:color w:val="404040" w:themeColor="text1" w:themeTint="BF"/>
    </w:rPr>
  </w:style>
  <w:style w:type="paragraph" w:styleId="NormalWeb">
    <w:name w:val="Normal (Web)"/>
    <w:basedOn w:val="Normal"/>
    <w:uiPriority w:val="99"/>
    <w:semiHidden/>
    <w:unhideWhenUsed/>
    <w:rsid w:val="00564F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fin">
    <w:name w:val="endnote text"/>
    <w:basedOn w:val="Normal"/>
    <w:link w:val="NotedefinCar"/>
    <w:uiPriority w:val="99"/>
    <w:semiHidden/>
    <w:unhideWhenUsed/>
    <w:rsid w:val="00564F9E"/>
    <w:pPr>
      <w:spacing w:after="0" w:line="240" w:lineRule="auto"/>
    </w:pPr>
    <w:rPr>
      <w:sz w:val="20"/>
      <w:szCs w:val="20"/>
    </w:rPr>
  </w:style>
  <w:style w:type="character" w:customStyle="1" w:styleId="NotedefinCar">
    <w:name w:val="Note de fin Car"/>
    <w:basedOn w:val="Policepardfaut"/>
    <w:link w:val="Notedefin"/>
    <w:uiPriority w:val="99"/>
    <w:semiHidden/>
    <w:rsid w:val="00564F9E"/>
    <w:rPr>
      <w:rFonts w:ascii="Segoe UI" w:hAnsi="Segoe UI"/>
      <w:sz w:val="20"/>
      <w:szCs w:val="20"/>
    </w:rPr>
  </w:style>
  <w:style w:type="character" w:styleId="Appeldenotedefin">
    <w:name w:val="endnote reference"/>
    <w:basedOn w:val="Policepardfaut"/>
    <w:uiPriority w:val="99"/>
    <w:semiHidden/>
    <w:unhideWhenUsed/>
    <w:rsid w:val="00564F9E"/>
    <w:rPr>
      <w:vertAlign w:val="superscript"/>
    </w:rPr>
  </w:style>
  <w:style w:type="paragraph" w:styleId="Paragraphedeliste">
    <w:name w:val="List Paragraph"/>
    <w:basedOn w:val="Normal"/>
    <w:uiPriority w:val="34"/>
    <w:qFormat/>
    <w:rsid w:val="008F6C9E"/>
    <w:pPr>
      <w:ind w:left="720"/>
      <w:contextualSpacing/>
      <w:jc w:val="left"/>
    </w:pPr>
    <w:rPr>
      <w:rFonts w:asciiTheme="minorHAnsi" w:hAnsiTheme="minorHAnsi"/>
    </w:rPr>
  </w:style>
  <w:style w:type="character" w:styleId="Lienhypertexte">
    <w:name w:val="Hyperlink"/>
    <w:basedOn w:val="Policepardfaut"/>
    <w:uiPriority w:val="99"/>
    <w:unhideWhenUsed/>
    <w:rsid w:val="008F6C9E"/>
    <w:rPr>
      <w:color w:val="0000FF" w:themeColor="hyperlink"/>
      <w:u w:val="single"/>
    </w:rPr>
  </w:style>
  <w:style w:type="table" w:styleId="Tramemoyenne1-Accent1">
    <w:name w:val="Medium Shading 1 Accent 1"/>
    <w:basedOn w:val="TableauNormal"/>
    <w:uiPriority w:val="63"/>
    <w:rsid w:val="008F6C9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extedebulles">
    <w:name w:val="Balloon Text"/>
    <w:basedOn w:val="Normal"/>
    <w:link w:val="TextedebullesCar"/>
    <w:uiPriority w:val="99"/>
    <w:semiHidden/>
    <w:unhideWhenUsed/>
    <w:rsid w:val="007D48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48B4"/>
    <w:rPr>
      <w:rFonts w:ascii="Tahoma" w:hAnsi="Tahoma" w:cs="Tahoma"/>
      <w:sz w:val="16"/>
      <w:szCs w:val="16"/>
    </w:rPr>
  </w:style>
  <w:style w:type="paragraph" w:styleId="Corpsdetexte3">
    <w:name w:val="Body Text 3"/>
    <w:basedOn w:val="Normal"/>
    <w:link w:val="Corpsdetexte3Car"/>
    <w:rsid w:val="006C5FDA"/>
    <w:pPr>
      <w:spacing w:after="0" w:line="240" w:lineRule="auto"/>
    </w:pPr>
    <w:rPr>
      <w:rFonts w:ascii="Arial" w:eastAsia="Times New Roman" w:hAnsi="Arial" w:cs="Times New Roman"/>
      <w:sz w:val="24"/>
      <w:szCs w:val="24"/>
      <w:lang w:eastAsia="fr-FR"/>
    </w:rPr>
  </w:style>
  <w:style w:type="character" w:customStyle="1" w:styleId="Corpsdetexte3Car">
    <w:name w:val="Corps de texte 3 Car"/>
    <w:basedOn w:val="Policepardfaut"/>
    <w:link w:val="Corpsdetexte3"/>
    <w:rsid w:val="006C5FDA"/>
    <w:rPr>
      <w:rFonts w:ascii="Arial" w:eastAsia="Times New Roman" w:hAnsi="Arial"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201997">
      <w:bodyDiv w:val="1"/>
      <w:marLeft w:val="0"/>
      <w:marRight w:val="0"/>
      <w:marTop w:val="0"/>
      <w:marBottom w:val="0"/>
      <w:divBdr>
        <w:top w:val="none" w:sz="0" w:space="0" w:color="auto"/>
        <w:left w:val="none" w:sz="0" w:space="0" w:color="auto"/>
        <w:bottom w:val="none" w:sz="0" w:space="0" w:color="auto"/>
        <w:right w:val="none" w:sz="0" w:space="0" w:color="auto"/>
      </w:divBdr>
    </w:div>
    <w:div w:id="8070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lairage3.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armir.f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20CF0-E7B4-43D2-8E6F-173CF11F1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1030</Words>
  <Characters>5665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Alyssa-Marie Lembach</dc:creator>
  <cp:lastModifiedBy>xxx</cp:lastModifiedBy>
  <cp:revision>2</cp:revision>
  <cp:lastPrinted>2017-03-07T15:51:00Z</cp:lastPrinted>
  <dcterms:created xsi:type="dcterms:W3CDTF">2017-03-07T15:52:00Z</dcterms:created>
  <dcterms:modified xsi:type="dcterms:W3CDTF">2017-03-07T15:52:00Z</dcterms:modified>
</cp:coreProperties>
</file>